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CB7D" w14:textId="77777777" w:rsidR="00F8755C" w:rsidRDefault="00AF7C39">
      <w:pPr>
        <w:spacing w:line="276" w:lineRule="auto"/>
        <w:jc w:val="center"/>
        <w:rPr>
          <w:sz w:val="40"/>
        </w:rPr>
      </w:pPr>
      <w:r>
        <w:rPr>
          <w:noProof/>
        </w:rPr>
        <w:drawing>
          <wp:anchor distT="0" distB="0" distL="114300" distR="114300" simplePos="0" relativeHeight="3" behindDoc="0" locked="0" layoutInCell="0" allowOverlap="1" wp14:anchorId="3DC55985" wp14:editId="57081B22">
            <wp:simplePos x="0" y="0"/>
            <wp:positionH relativeFrom="column">
              <wp:posOffset>-3810</wp:posOffset>
            </wp:positionH>
            <wp:positionV relativeFrom="paragraph">
              <wp:posOffset>13335</wp:posOffset>
            </wp:positionV>
            <wp:extent cx="781050" cy="781050"/>
            <wp:effectExtent l="0" t="0" r="0" b="0"/>
            <wp:wrapSquare wrapText="bothSides"/>
            <wp:docPr id="1" name="Рисунок 1" descr="ZNA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ZNAK_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«</w:t>
      </w:r>
      <w:r>
        <w:rPr>
          <w:caps/>
          <w:sz w:val="40"/>
        </w:rPr>
        <w:t>Юность. наука. культура</w:t>
      </w:r>
      <w:r>
        <w:rPr>
          <w:sz w:val="40"/>
        </w:rPr>
        <w:t xml:space="preserve"> – Арктика»</w:t>
      </w:r>
    </w:p>
    <w:p w14:paraId="74825465" w14:textId="77777777" w:rsidR="00F8755C" w:rsidRDefault="00AF7C39">
      <w:pPr>
        <w:pStyle w:val="2"/>
        <w:spacing w:line="276" w:lineRule="auto"/>
        <w:ind w:firstLine="454"/>
        <w:rPr>
          <w:sz w:val="32"/>
          <w:szCs w:val="32"/>
        </w:rPr>
      </w:pPr>
      <w:r>
        <w:rPr>
          <w:sz w:val="32"/>
          <w:szCs w:val="32"/>
        </w:rPr>
        <w:t>(Мурманск 30 января - 2 февраля 2024 года)</w:t>
      </w:r>
    </w:p>
    <w:p w14:paraId="46ECACAA" w14:textId="77777777" w:rsidR="00F8755C" w:rsidRDefault="00F8755C">
      <w:pPr>
        <w:spacing w:line="276" w:lineRule="auto"/>
        <w:jc w:val="both"/>
        <w:rPr>
          <w:sz w:val="36"/>
          <w:lang w:eastAsia="en-ZW"/>
        </w:rPr>
      </w:pPr>
    </w:p>
    <w:p w14:paraId="00A8C6E9" w14:textId="77777777" w:rsidR="00F8755C" w:rsidRDefault="00AF7C39">
      <w:pPr>
        <w:pStyle w:val="IauiueIauiue15Aeaeu12"/>
        <w:spacing w:line="276" w:lineRule="auto"/>
        <w:ind w:left="-142" w:firstLine="454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28575" distB="28575" distL="29210" distR="28575" simplePos="0" relativeHeight="2" behindDoc="0" locked="0" layoutInCell="0" allowOverlap="1" wp14:anchorId="6D05BCB1" wp14:editId="1024CE3C">
                <wp:simplePos x="0" y="0"/>
                <wp:positionH relativeFrom="column">
                  <wp:posOffset>-22225</wp:posOffset>
                </wp:positionH>
                <wp:positionV relativeFrom="paragraph">
                  <wp:posOffset>78105</wp:posOffset>
                </wp:positionV>
                <wp:extent cx="6029960" cy="635"/>
                <wp:effectExtent l="29210" t="28575" r="28575" b="2857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000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5pt,6.15pt" to="473pt,6.15pt" ID="Line 3" stroked="t" o:allowincell="f" style="position:absolute" wp14:anchorId="01227C7E">
                <v:stroke color="black" weight="57240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65E38141" w14:textId="18426587" w:rsidR="00F8755C" w:rsidRDefault="00AF7C39">
      <w:pPr>
        <w:pStyle w:val="IauiueIauiue15Aeaeu12"/>
        <w:spacing w:line="240" w:lineRule="auto"/>
        <w:jc w:val="lef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b/>
          <w:szCs w:val="24"/>
          <w:lang w:val="en-US"/>
        </w:rPr>
        <w:t>XIlI</w:t>
      </w:r>
      <w:proofErr w:type="spellEnd"/>
      <w:r>
        <w:rPr>
          <w:rFonts w:ascii="Times New Roman" w:hAnsi="Times New Roman"/>
          <w:b/>
          <w:szCs w:val="24"/>
        </w:rPr>
        <w:t xml:space="preserve"> Российская научная конференция учащихся «ЮНОСТЬ. НАУКА. КУЛЬТУРА – АРКТИКА</w:t>
      </w:r>
      <w:r w:rsidR="00F03979">
        <w:rPr>
          <w:rFonts w:ascii="Times New Roman" w:hAnsi="Times New Roman"/>
          <w:b/>
          <w:szCs w:val="24"/>
        </w:rPr>
        <w:t>-2024</w:t>
      </w:r>
      <w:r>
        <w:rPr>
          <w:rFonts w:ascii="Times New Roman" w:hAnsi="Times New Roman"/>
          <w:b/>
          <w:szCs w:val="24"/>
        </w:rPr>
        <w:t>»</w:t>
      </w:r>
      <w:r>
        <w:rPr>
          <w:rFonts w:ascii="Times New Roman" w:hAnsi="Times New Roman"/>
          <w:szCs w:val="24"/>
        </w:rPr>
        <w:t xml:space="preserve"> будет проходить в Мурманске с 30 января по </w:t>
      </w:r>
      <w:proofErr w:type="gramStart"/>
      <w:r w:rsidR="000D2A09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2  февраля</w:t>
      </w:r>
      <w:proofErr w:type="gramEnd"/>
      <w:r>
        <w:rPr>
          <w:rFonts w:ascii="Times New Roman" w:hAnsi="Times New Roman"/>
          <w:szCs w:val="24"/>
        </w:rPr>
        <w:t xml:space="preserve"> 2024 года .</w:t>
      </w:r>
    </w:p>
    <w:p w14:paraId="63E285AF" w14:textId="77777777" w:rsidR="00F8755C" w:rsidRDefault="00F8755C">
      <w:pPr>
        <w:pStyle w:val="IauiueIauiue15Aeaeu12"/>
        <w:spacing w:line="240" w:lineRule="auto"/>
        <w:jc w:val="left"/>
        <w:rPr>
          <w:rFonts w:ascii="Times New Roman" w:hAnsi="Times New Roman"/>
          <w:b/>
          <w:szCs w:val="24"/>
          <w:u w:val="single"/>
        </w:rPr>
      </w:pPr>
    </w:p>
    <w:p w14:paraId="042F8589" w14:textId="77777777" w:rsidR="00F8755C" w:rsidRDefault="00AF7C39">
      <w:pPr>
        <w:pStyle w:val="IauiueIauiue15Aeaeu12"/>
        <w:tabs>
          <w:tab w:val="left" w:pos="-105"/>
        </w:tabs>
        <w:spacing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Организаторы конференции:</w:t>
      </w:r>
      <w:r>
        <w:rPr>
          <w:rFonts w:ascii="Times New Roman" w:hAnsi="Times New Roman"/>
          <w:szCs w:val="24"/>
          <w:u w:val="single"/>
        </w:rPr>
        <w:t xml:space="preserve"> </w:t>
      </w:r>
    </w:p>
    <w:p w14:paraId="2E228F05" w14:textId="77777777" w:rsidR="00F8755C" w:rsidRDefault="00AF7C39" w:rsidP="000E3DD5">
      <w:pPr>
        <w:pStyle w:val="IauiueIauiue15Aeaeu12"/>
        <w:numPr>
          <w:ilvl w:val="0"/>
          <w:numId w:val="2"/>
        </w:numPr>
        <w:spacing w:line="240" w:lineRule="auto"/>
        <w:ind w:left="283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Общероссийская Малая академия наук «Интеллект будущего»; </w:t>
      </w:r>
    </w:p>
    <w:p w14:paraId="7ED579C5" w14:textId="3BFEDEEC" w:rsidR="00F8755C" w:rsidRDefault="00AF7C39" w:rsidP="000E3DD5">
      <w:pPr>
        <w:pStyle w:val="IauiueIauiue15Aeaeu12"/>
        <w:numPr>
          <w:ilvl w:val="0"/>
          <w:numId w:val="2"/>
        </w:numPr>
        <w:spacing w:line="240" w:lineRule="auto"/>
        <w:ind w:left="283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Региональное отделение №1 Общероссийской детской общественной организации «Малая академия наук «Интеллект будущего» муниципальное бюджетное общеобразовательное учреждение города Мурманска «Мурманский политехнический лицей» (далее – МБОУ МПЛ).</w:t>
      </w:r>
    </w:p>
    <w:p w14:paraId="5EAD7B4B" w14:textId="77777777" w:rsidR="00F8755C" w:rsidRDefault="00F8755C" w:rsidP="000E3DD5">
      <w:pPr>
        <w:pStyle w:val="IauiueIauiue15Aeaeu12"/>
        <w:spacing w:line="240" w:lineRule="auto"/>
        <w:ind w:left="284"/>
        <w:rPr>
          <w:rFonts w:ascii="Times New Roman" w:hAnsi="Times New Roman"/>
          <w:szCs w:val="24"/>
        </w:rPr>
      </w:pPr>
    </w:p>
    <w:p w14:paraId="405FC87C" w14:textId="77777777" w:rsidR="00F8755C" w:rsidRDefault="00AF7C39" w:rsidP="000E3DD5">
      <w:pPr>
        <w:pStyle w:val="IauiueIauiue15Aeaeu12"/>
        <w:spacing w:line="240" w:lineRule="auto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Поддерживающие организации:</w:t>
      </w:r>
      <w:r>
        <w:rPr>
          <w:rFonts w:ascii="Times New Roman" w:hAnsi="Times New Roman"/>
          <w:szCs w:val="24"/>
          <w:u w:val="single"/>
        </w:rPr>
        <w:t xml:space="preserve"> </w:t>
      </w:r>
    </w:p>
    <w:p w14:paraId="359B0787" w14:textId="77777777" w:rsidR="00F8755C" w:rsidRDefault="00AF7C39" w:rsidP="000E3DD5">
      <w:pPr>
        <w:pStyle w:val="IauiueIauiue15Aeaeu12"/>
        <w:numPr>
          <w:ilvl w:val="0"/>
          <w:numId w:val="3"/>
        </w:numPr>
        <w:spacing w:line="240" w:lineRule="auto"/>
        <w:ind w:left="283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комитет по образованию администрации города Мурманска;</w:t>
      </w:r>
    </w:p>
    <w:p w14:paraId="177C8EA7" w14:textId="4AE6E117" w:rsidR="00F8755C" w:rsidRDefault="00A42718" w:rsidP="000E3DD5">
      <w:pPr>
        <w:pStyle w:val="IauiueIauiue15Aeaeu12"/>
        <w:numPr>
          <w:ilvl w:val="0"/>
          <w:numId w:val="3"/>
        </w:numPr>
        <w:spacing w:line="240" w:lineRule="auto"/>
        <w:ind w:left="283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Мурманское региональное отделение Союза машиностроителей России.</w:t>
      </w:r>
    </w:p>
    <w:p w14:paraId="20795085" w14:textId="77777777" w:rsidR="00F8755C" w:rsidRDefault="00F8755C" w:rsidP="000E3DD5">
      <w:pPr>
        <w:pStyle w:val="IauiueIauiue15Aeaeu12"/>
        <w:spacing w:line="240" w:lineRule="auto"/>
        <w:ind w:left="284"/>
        <w:rPr>
          <w:rFonts w:ascii="Times New Roman" w:hAnsi="Times New Roman"/>
          <w:szCs w:val="24"/>
        </w:rPr>
      </w:pPr>
    </w:p>
    <w:p w14:paraId="6912CC77" w14:textId="5B0CFB0E" w:rsidR="00F8755C" w:rsidRDefault="00AF7C39" w:rsidP="000E3DD5">
      <w:pPr>
        <w:pStyle w:val="IauiueIauiue15Aeaeu12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Научно-методическое обеспечение конференции осуществляет</w:t>
      </w:r>
      <w:r>
        <w:rPr>
          <w:rFonts w:ascii="Times New Roman" w:hAnsi="Times New Roman"/>
          <w:b/>
          <w:szCs w:val="24"/>
        </w:rPr>
        <w:t xml:space="preserve"> </w:t>
      </w:r>
      <w:r w:rsidR="008B7386" w:rsidRPr="008B7386">
        <w:rPr>
          <w:rFonts w:ascii="Times New Roman" w:hAnsi="Times New Roman"/>
          <w:bCs/>
          <w:szCs w:val="24"/>
        </w:rPr>
        <w:t>ФГАОУ ВО</w:t>
      </w:r>
      <w:r w:rsidR="008B7386">
        <w:rPr>
          <w:rFonts w:ascii="Times New Roman" w:hAnsi="Times New Roman"/>
          <w:b/>
          <w:szCs w:val="24"/>
        </w:rPr>
        <w:t xml:space="preserve"> «</w:t>
      </w:r>
      <w:r>
        <w:rPr>
          <w:rFonts w:ascii="Times New Roman" w:hAnsi="Times New Roman"/>
          <w:szCs w:val="24"/>
        </w:rPr>
        <w:t>Мурманский арктический университет</w:t>
      </w:r>
      <w:r w:rsidR="008B7386">
        <w:rPr>
          <w:rFonts w:ascii="Times New Roman" w:hAnsi="Times New Roman"/>
          <w:szCs w:val="24"/>
        </w:rPr>
        <w:t>»</w:t>
      </w:r>
    </w:p>
    <w:p w14:paraId="113ADC62" w14:textId="77777777" w:rsidR="00F8755C" w:rsidRDefault="00F8755C" w:rsidP="000E3DD5">
      <w:pPr>
        <w:pStyle w:val="IauiueIauiue15Aeaeu12"/>
        <w:spacing w:line="240" w:lineRule="auto"/>
        <w:ind w:left="284"/>
        <w:rPr>
          <w:rFonts w:ascii="Times New Roman" w:hAnsi="Times New Roman"/>
          <w:szCs w:val="24"/>
        </w:rPr>
      </w:pPr>
    </w:p>
    <w:p w14:paraId="1A254557" w14:textId="77777777" w:rsidR="00F8755C" w:rsidRDefault="00AF7C39" w:rsidP="000E3DD5">
      <w:pPr>
        <w:pStyle w:val="IauiueIauiue15Aeaeu12"/>
        <w:spacing w:line="240" w:lineRule="auto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Информационная поддержка:</w:t>
      </w:r>
    </w:p>
    <w:p w14:paraId="22E1D4C0" w14:textId="77777777" w:rsidR="00F8755C" w:rsidRDefault="00AF7C39" w:rsidP="000E3DD5">
      <w:pPr>
        <w:pStyle w:val="IauiueIauiue15Aeaeu12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>
        <w:rPr>
          <w:rFonts w:ascii="Times New Roman" w:hAnsi="Times New Roman"/>
          <w:szCs w:val="24"/>
        </w:rPr>
        <w:tab/>
        <w:t>Альманах «</w:t>
      </w:r>
      <w:proofErr w:type="spellStart"/>
      <w:r>
        <w:rPr>
          <w:rFonts w:ascii="Times New Roman" w:hAnsi="Times New Roman"/>
          <w:szCs w:val="24"/>
        </w:rPr>
        <w:t>Обнинский</w:t>
      </w:r>
      <w:proofErr w:type="spellEnd"/>
      <w:r>
        <w:rPr>
          <w:rFonts w:ascii="Times New Roman" w:hAnsi="Times New Roman"/>
          <w:szCs w:val="24"/>
        </w:rPr>
        <w:t xml:space="preserve"> полис».</w:t>
      </w:r>
    </w:p>
    <w:p w14:paraId="4CABA1CA" w14:textId="77777777" w:rsidR="00F8755C" w:rsidRDefault="00F8755C" w:rsidP="000E3DD5">
      <w:pPr>
        <w:pStyle w:val="IauiueIauiue15Aeaeu12"/>
        <w:spacing w:line="240" w:lineRule="auto"/>
        <w:rPr>
          <w:rFonts w:ascii="Times New Roman" w:hAnsi="Times New Roman"/>
          <w:szCs w:val="24"/>
        </w:rPr>
      </w:pPr>
    </w:p>
    <w:p w14:paraId="6F6AACA1" w14:textId="4C8AF02D" w:rsidR="00F8755C" w:rsidRDefault="00AF7C39" w:rsidP="000E3DD5">
      <w:pPr>
        <w:pStyle w:val="IauiueIauiue15Aeaeu12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В программе конференции</w:t>
      </w:r>
      <w:r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пленарные заседания, работа секций, игры, мастер-классы, виртуальные экскурсии по лабораториям </w:t>
      </w:r>
      <w:r w:rsidR="00FB1205">
        <w:rPr>
          <w:rFonts w:ascii="Times New Roman" w:hAnsi="Times New Roman"/>
          <w:szCs w:val="24"/>
        </w:rPr>
        <w:t>муниципального центра инженерных компетенций г. Мурманска</w:t>
      </w:r>
      <w:r>
        <w:rPr>
          <w:rFonts w:ascii="Times New Roman" w:hAnsi="Times New Roman"/>
          <w:szCs w:val="24"/>
        </w:rPr>
        <w:t>, педагогическая сессия по актуальным вопросам современного образования.</w:t>
      </w:r>
    </w:p>
    <w:p w14:paraId="6A6D8C0E" w14:textId="77777777" w:rsidR="00F8755C" w:rsidRDefault="00AF7C39" w:rsidP="000E3DD5">
      <w:pPr>
        <w:pStyle w:val="IauiueIauiue15Aeaeu12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конференцию приглашаются участники заочного конкурса «ЮНОСТЬ. НАУКА. КУЛЬТУРА - АРКТИКА» из всех регионов России.</w:t>
      </w:r>
    </w:p>
    <w:p w14:paraId="07A2E0C3" w14:textId="77777777" w:rsidR="00F8755C" w:rsidRDefault="00AF7C39" w:rsidP="000E3DD5">
      <w:pPr>
        <w:pStyle w:val="IauiueIauiue15Aeaeu12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конференции будут работать секции по всем основным направлениям науки.</w:t>
      </w:r>
    </w:p>
    <w:p w14:paraId="0E954CFE" w14:textId="77777777" w:rsidR="00F8755C" w:rsidRDefault="00F8755C" w:rsidP="000E3DD5">
      <w:pPr>
        <w:pStyle w:val="IauiueIauiue15Aeaeu12"/>
        <w:spacing w:line="240" w:lineRule="auto"/>
        <w:rPr>
          <w:rFonts w:ascii="Times New Roman" w:hAnsi="Times New Roman"/>
          <w:szCs w:val="24"/>
        </w:rPr>
      </w:pPr>
    </w:p>
    <w:p w14:paraId="10B76FF0" w14:textId="23F165E5" w:rsidR="00F8755C" w:rsidRDefault="00AF7C39" w:rsidP="000E3DD5">
      <w:pPr>
        <w:pStyle w:val="IauiueIauiue15Aeaeu12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Участниками конференции могут быть учащиеся 5–11 классов</w:t>
      </w:r>
      <w:r>
        <w:rPr>
          <w:rFonts w:ascii="Times New Roman" w:hAnsi="Times New Roman"/>
          <w:szCs w:val="24"/>
        </w:rPr>
        <w:t xml:space="preserve"> общеобразовательных школ, лицеев, гимназий и учреждений дополнительного образования Российской Федерации.</w:t>
      </w:r>
    </w:p>
    <w:p w14:paraId="684DFE7C" w14:textId="77777777" w:rsidR="00F8755C" w:rsidRDefault="00AF7C39" w:rsidP="000E3DD5">
      <w:pPr>
        <w:pStyle w:val="IauiueIauiue15Aeaeu12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Не допускается участие в конференции учащихся 1 – 3 классов.</w:t>
      </w:r>
      <w:r>
        <w:rPr>
          <w:rFonts w:ascii="Times New Roman" w:hAnsi="Times New Roman"/>
          <w:szCs w:val="24"/>
        </w:rPr>
        <w:t xml:space="preserve"> Учащиеся 4 классов могут быть допущены к участию в конференции в порядке исключения по предварительному согласованию с Председателем экспертного совета конференции.</w:t>
      </w:r>
    </w:p>
    <w:p w14:paraId="1328D303" w14:textId="77777777" w:rsidR="00F8755C" w:rsidRDefault="00F8755C" w:rsidP="000E3DD5">
      <w:pPr>
        <w:pStyle w:val="IauiueIauiue15Aeaeu12"/>
        <w:spacing w:line="240" w:lineRule="auto"/>
        <w:rPr>
          <w:rFonts w:ascii="Times New Roman" w:hAnsi="Times New Roman"/>
          <w:szCs w:val="24"/>
        </w:rPr>
      </w:pPr>
    </w:p>
    <w:p w14:paraId="2033C626" w14:textId="77777777" w:rsidR="00F8755C" w:rsidRDefault="00AF7C39" w:rsidP="000E3DD5">
      <w:pPr>
        <w:pStyle w:val="IauiueIauiue15Aeaeu12"/>
        <w:spacing w:line="24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Все работы должны быть выполнены индивидуально, без соавторства.</w:t>
      </w:r>
    </w:p>
    <w:p w14:paraId="7D457226" w14:textId="77777777" w:rsidR="00F8755C" w:rsidRDefault="00F8755C" w:rsidP="000E3DD5">
      <w:pPr>
        <w:pStyle w:val="IauiueIauiue15Aeaeu12"/>
        <w:spacing w:line="240" w:lineRule="auto"/>
        <w:rPr>
          <w:rFonts w:ascii="Times New Roman" w:hAnsi="Times New Roman"/>
          <w:szCs w:val="24"/>
        </w:rPr>
      </w:pPr>
    </w:p>
    <w:p w14:paraId="6C390D8B" w14:textId="77777777" w:rsidR="00F8755C" w:rsidRDefault="00AF7C39" w:rsidP="000E3DD5">
      <w:pPr>
        <w:pStyle w:val="IauiueIauiue15Aeaeu12"/>
        <w:spacing w:line="24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Участниками конференции могут быть:</w:t>
      </w:r>
    </w:p>
    <w:p w14:paraId="63C98382" w14:textId="77777777" w:rsidR="00F8755C" w:rsidRDefault="00AF7C39" w:rsidP="000E3DD5">
      <w:pPr>
        <w:pStyle w:val="IauiueIauiue15Aeaeu12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>
        <w:rPr>
          <w:rFonts w:ascii="Times New Roman" w:hAnsi="Times New Roman"/>
          <w:szCs w:val="24"/>
        </w:rPr>
        <w:tab/>
        <w:t xml:space="preserve">участники заочного конкурса «Юность. Наука. Культура», рекомендованные экспертами заочного конкурса; </w:t>
      </w:r>
    </w:p>
    <w:p w14:paraId="44C6EF5D" w14:textId="77777777" w:rsidR="00F8755C" w:rsidRDefault="00AF7C39" w:rsidP="000E3DD5">
      <w:pPr>
        <w:pStyle w:val="IauiueIauiue15Aeaeu12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>
        <w:rPr>
          <w:rFonts w:ascii="Times New Roman" w:hAnsi="Times New Roman"/>
          <w:szCs w:val="24"/>
        </w:rPr>
        <w:tab/>
        <w:t xml:space="preserve">победители региональных </w:t>
      </w:r>
      <w:proofErr w:type="gramStart"/>
      <w:r>
        <w:rPr>
          <w:rFonts w:ascii="Times New Roman" w:hAnsi="Times New Roman"/>
          <w:szCs w:val="24"/>
        </w:rPr>
        <w:t>научных  конференций</w:t>
      </w:r>
      <w:proofErr w:type="gramEnd"/>
      <w:r>
        <w:rPr>
          <w:rFonts w:ascii="Times New Roman" w:hAnsi="Times New Roman"/>
          <w:szCs w:val="24"/>
        </w:rPr>
        <w:t>.</w:t>
      </w:r>
    </w:p>
    <w:p w14:paraId="1ED99429" w14:textId="77777777" w:rsidR="00F8755C" w:rsidRDefault="00F8755C" w:rsidP="000E3DD5">
      <w:pPr>
        <w:tabs>
          <w:tab w:val="left" w:pos="8295"/>
        </w:tabs>
        <w:jc w:val="both"/>
        <w:rPr>
          <w:b/>
          <w:bCs/>
          <w:iCs/>
          <w:u w:val="single"/>
        </w:rPr>
      </w:pPr>
    </w:p>
    <w:p w14:paraId="1C15A66A" w14:textId="77777777" w:rsidR="00F8755C" w:rsidRDefault="00AF7C39" w:rsidP="000E3DD5">
      <w:pPr>
        <w:tabs>
          <w:tab w:val="left" w:pos="8295"/>
        </w:tabs>
        <w:jc w:val="both"/>
      </w:pPr>
      <w:r>
        <w:rPr>
          <w:b/>
          <w:bCs/>
          <w:iCs/>
          <w:u w:val="single"/>
        </w:rPr>
        <w:t>Приём заявок для участия в конференции</w:t>
      </w:r>
      <w:r>
        <w:rPr>
          <w:iCs/>
        </w:rPr>
        <w:t>: 10.01 – 24.01.2024 года включительно.</w:t>
      </w:r>
    </w:p>
    <w:p w14:paraId="059DE8DC" w14:textId="77777777" w:rsidR="00F8755C" w:rsidRDefault="00F8755C" w:rsidP="000E3DD5">
      <w:pPr>
        <w:tabs>
          <w:tab w:val="left" w:pos="8295"/>
        </w:tabs>
        <w:jc w:val="both"/>
      </w:pPr>
    </w:p>
    <w:p w14:paraId="15FAE3D1" w14:textId="77777777" w:rsidR="00F8755C" w:rsidRDefault="00AF7C39" w:rsidP="000E3DD5">
      <w:pPr>
        <w:tabs>
          <w:tab w:val="left" w:pos="8295"/>
        </w:tabs>
        <w:jc w:val="both"/>
      </w:pPr>
      <w:r>
        <w:rPr>
          <w:b/>
          <w:bCs/>
          <w:iCs/>
        </w:rPr>
        <w:t>Каждый участник конференции самостоятельно регистрирует личный кабинет на сайте МАН (</w:t>
      </w:r>
      <w:hyperlink r:id="rId7">
        <w:r>
          <w:rPr>
            <w:b/>
            <w:bCs/>
            <w:lang w:val="en-US"/>
          </w:rPr>
          <w:t>https</w:t>
        </w:r>
        <w:r>
          <w:rPr>
            <w:b/>
            <w:bCs/>
          </w:rPr>
          <w:t>://</w:t>
        </w:r>
        <w:r>
          <w:rPr>
            <w:b/>
            <w:bCs/>
            <w:lang w:val="en-US"/>
          </w:rPr>
          <w:t>new</w:t>
        </w:r>
        <w:r>
          <w:rPr>
            <w:b/>
            <w:bCs/>
          </w:rPr>
          <w:t>.future4you.ru</w:t>
        </w:r>
      </w:hyperlink>
      <w:r>
        <w:rPr>
          <w:b/>
          <w:bCs/>
        </w:rPr>
        <w:t>).</w:t>
      </w:r>
    </w:p>
    <w:p w14:paraId="55027CA0" w14:textId="025CDFC1" w:rsidR="00F8755C" w:rsidRDefault="00AF7C39" w:rsidP="000E3DD5">
      <w:pPr>
        <w:tabs>
          <w:tab w:val="left" w:pos="8295"/>
        </w:tabs>
        <w:jc w:val="both"/>
      </w:pPr>
      <w:r>
        <w:rPr>
          <w:iCs/>
        </w:rPr>
        <w:lastRenderedPageBreak/>
        <w:t>Убедительная просьба</w:t>
      </w:r>
      <w:r w:rsidR="00EE0050">
        <w:rPr>
          <w:iCs/>
        </w:rPr>
        <w:t>:</w:t>
      </w:r>
      <w:r>
        <w:rPr>
          <w:iCs/>
        </w:rPr>
        <w:t xml:space="preserve"> при регистрации личного кабинета ПРАВИЛЬНО указать полные личные данные и название образовательного учреждения.</w:t>
      </w:r>
    </w:p>
    <w:p w14:paraId="5B73ECB3" w14:textId="77777777" w:rsidR="00F8755C" w:rsidRDefault="00AF7C39" w:rsidP="000E3DD5">
      <w:pPr>
        <w:tabs>
          <w:tab w:val="left" w:pos="8295"/>
        </w:tabs>
        <w:jc w:val="both"/>
      </w:pPr>
      <w:r>
        <w:rPr>
          <w:iCs/>
        </w:rPr>
        <w:t xml:space="preserve">Для участия в конференции каждому участнику необходимо: </w:t>
      </w:r>
    </w:p>
    <w:p w14:paraId="094C826C" w14:textId="4000AF67" w:rsidR="00F8755C" w:rsidRDefault="00AF7C39" w:rsidP="000E3DD5">
      <w:pPr>
        <w:pStyle w:val="af1"/>
        <w:numPr>
          <w:ilvl w:val="0"/>
          <w:numId w:val="1"/>
        </w:numPr>
        <w:tabs>
          <w:tab w:val="left" w:pos="8295"/>
        </w:tabs>
        <w:jc w:val="both"/>
      </w:pPr>
      <w:r>
        <w:rPr>
          <w:iCs/>
        </w:rPr>
        <w:t>Заполнить регистрационную форму на сайте МБОУ МПЛ. Форма будет открыта 11 января 2024 г.</w:t>
      </w:r>
    </w:p>
    <w:p w14:paraId="03ABD5E6" w14:textId="0252A8AC" w:rsidR="00F8755C" w:rsidRPr="00985415" w:rsidRDefault="00AF7C39" w:rsidP="00985415">
      <w:pPr>
        <w:pStyle w:val="af1"/>
        <w:numPr>
          <w:ilvl w:val="0"/>
          <w:numId w:val="1"/>
        </w:numPr>
        <w:tabs>
          <w:tab w:val="left" w:pos="8295"/>
        </w:tabs>
        <w:jc w:val="both"/>
      </w:pPr>
      <w:r>
        <w:rPr>
          <w:iCs/>
        </w:rPr>
        <w:t>Предоставить комплект материалов: исследовательская работа (технический проект). Требования к оформлению материалов: см. Приложение 1 и Приложение 2 к настоящему письму.</w:t>
      </w:r>
    </w:p>
    <w:p w14:paraId="72398D14" w14:textId="77777777" w:rsidR="00F8755C" w:rsidRDefault="00AF7C39" w:rsidP="000E3DD5">
      <w:pPr>
        <w:pStyle w:val="af1"/>
        <w:numPr>
          <w:ilvl w:val="0"/>
          <w:numId w:val="1"/>
        </w:numPr>
        <w:tabs>
          <w:tab w:val="left" w:pos="8295"/>
        </w:tabs>
        <w:jc w:val="both"/>
      </w:pPr>
      <w:r w:rsidRPr="00985415">
        <w:rPr>
          <w:iCs/>
        </w:rPr>
        <w:t xml:space="preserve">Работу необходимо отправить на адрес электронной почты </w:t>
      </w:r>
      <w:hyperlink r:id="rId8">
        <w:r w:rsidRPr="00985415">
          <w:rPr>
            <w:iCs/>
            <w:lang w:val="en-US"/>
          </w:rPr>
          <w:t>arktika</w:t>
        </w:r>
        <w:r w:rsidRPr="00985415">
          <w:rPr>
            <w:iCs/>
          </w:rPr>
          <w:t>-</w:t>
        </w:r>
        <w:r w:rsidRPr="00985415">
          <w:rPr>
            <w:iCs/>
            <w:lang w:val="en-US"/>
          </w:rPr>
          <w:t>unk</w:t>
        </w:r>
        <w:r w:rsidRPr="00985415">
          <w:rPr>
            <w:iCs/>
          </w:rPr>
          <w:t>@</w:t>
        </w:r>
        <w:r w:rsidRPr="00985415">
          <w:rPr>
            <w:iCs/>
            <w:lang w:val="en-US"/>
          </w:rPr>
          <w:t>mplmurmansk</w:t>
        </w:r>
        <w:r w:rsidRPr="00985415">
          <w:rPr>
            <w:iCs/>
          </w:rPr>
          <w:t>.</w:t>
        </w:r>
        <w:proofErr w:type="spellStart"/>
        <w:r w:rsidRPr="00985415">
          <w:rPr>
            <w:iCs/>
            <w:lang w:val="en-US"/>
          </w:rPr>
          <w:t>ru</w:t>
        </w:r>
        <w:proofErr w:type="spellEnd"/>
      </w:hyperlink>
      <w:hyperlink>
        <w:r w:rsidRPr="00985415">
          <w:rPr>
            <w:iCs/>
          </w:rPr>
          <w:t xml:space="preserve"> </w:t>
        </w:r>
      </w:hyperlink>
    </w:p>
    <w:p w14:paraId="24E61EC5" w14:textId="77777777" w:rsidR="00F8755C" w:rsidRDefault="00F8755C" w:rsidP="000E3DD5">
      <w:pPr>
        <w:tabs>
          <w:tab w:val="left" w:pos="8295"/>
        </w:tabs>
        <w:jc w:val="both"/>
        <w:rPr>
          <w:iCs/>
        </w:rPr>
      </w:pPr>
    </w:p>
    <w:p w14:paraId="2B3731A0" w14:textId="77777777" w:rsidR="00F8755C" w:rsidRDefault="00AF7C39" w:rsidP="000E3DD5">
      <w:pPr>
        <w:tabs>
          <w:tab w:val="left" w:pos="8295"/>
        </w:tabs>
        <w:jc w:val="both"/>
      </w:pPr>
      <w:r>
        <w:rPr>
          <w:b/>
          <w:bCs/>
          <w:iCs/>
        </w:rPr>
        <w:t>Файл/файлы работы</w:t>
      </w:r>
      <w:r>
        <w:rPr>
          <w:iCs/>
        </w:rPr>
        <w:t xml:space="preserve"> должны быть упакованы в </w:t>
      </w:r>
      <w:r>
        <w:rPr>
          <w:b/>
          <w:bCs/>
          <w:iCs/>
        </w:rPr>
        <w:t>один архив формата .</w:t>
      </w:r>
      <w:proofErr w:type="spellStart"/>
      <w:r>
        <w:rPr>
          <w:b/>
          <w:bCs/>
          <w:iCs/>
        </w:rPr>
        <w:t>zip</w:t>
      </w:r>
      <w:proofErr w:type="spellEnd"/>
      <w:r>
        <w:rPr>
          <w:b/>
          <w:bCs/>
          <w:iCs/>
        </w:rPr>
        <w:t xml:space="preserve"> или .7z </w:t>
      </w:r>
    </w:p>
    <w:p w14:paraId="7F779A97" w14:textId="77777777" w:rsidR="00F8755C" w:rsidRDefault="00AF7C39" w:rsidP="000E3DD5">
      <w:pPr>
        <w:tabs>
          <w:tab w:val="left" w:pos="8295"/>
        </w:tabs>
        <w:jc w:val="both"/>
      </w:pPr>
      <w:r>
        <w:rPr>
          <w:b/>
          <w:bCs/>
          <w:iCs/>
        </w:rPr>
        <w:t xml:space="preserve">Имя файла </w:t>
      </w:r>
      <w:r>
        <w:rPr>
          <w:iCs/>
        </w:rPr>
        <w:t xml:space="preserve">должно включать в себя аббревиатуру названия мероприятия (ЮНКА), год, город, секцию, фамилию и инициалы участника. Таким образом, </w:t>
      </w:r>
      <w:r>
        <w:rPr>
          <w:iCs/>
          <w:u w:val="single"/>
        </w:rPr>
        <w:t>примерное имя и расширение</w:t>
      </w:r>
      <w:r>
        <w:rPr>
          <w:iCs/>
        </w:rPr>
        <w:t xml:space="preserve"> файла архива выглядят так:</w:t>
      </w:r>
    </w:p>
    <w:p w14:paraId="2A72A066" w14:textId="77777777" w:rsidR="00F8755C" w:rsidRDefault="00AF7C39" w:rsidP="000E3DD5">
      <w:pPr>
        <w:tabs>
          <w:tab w:val="left" w:pos="8295"/>
        </w:tabs>
        <w:jc w:val="both"/>
      </w:pPr>
      <w:r>
        <w:rPr>
          <w:i/>
          <w:iCs/>
          <w:u w:val="single"/>
        </w:rPr>
        <w:t>ЮНКА-2024-Белгород-Дизайн-КузнецоваДА.zip</w:t>
      </w:r>
      <w:r>
        <w:t xml:space="preserve"> или </w:t>
      </w:r>
      <w:r>
        <w:rPr>
          <w:i/>
          <w:iCs/>
          <w:u w:val="single"/>
        </w:rPr>
        <w:t>ЮНКА-2024-Ульяновск-Физика-ЧеренковЮВ.7z</w:t>
      </w:r>
    </w:p>
    <w:p w14:paraId="0A80212E" w14:textId="77777777" w:rsidR="00F8755C" w:rsidRDefault="00AF7C39" w:rsidP="000E3DD5">
      <w:pPr>
        <w:tabs>
          <w:tab w:val="left" w:pos="8295"/>
        </w:tabs>
        <w:jc w:val="both"/>
      </w:pPr>
      <w:r>
        <w:rPr>
          <w:b/>
          <w:bCs/>
        </w:rPr>
        <w:t>Архив</w:t>
      </w:r>
      <w:r>
        <w:t xml:space="preserve"> необходимо приложить к письму.</w:t>
      </w:r>
    </w:p>
    <w:p w14:paraId="7085970F" w14:textId="53B7900A" w:rsidR="00F8755C" w:rsidRDefault="00AF7C39" w:rsidP="000E3DD5">
      <w:pPr>
        <w:tabs>
          <w:tab w:val="left" w:pos="8295"/>
        </w:tabs>
        <w:jc w:val="both"/>
      </w:pPr>
      <w:r>
        <w:rPr>
          <w:b/>
          <w:bCs/>
        </w:rPr>
        <w:t>Тема письма</w:t>
      </w:r>
      <w:r>
        <w:t xml:space="preserve"> должна полностью совпадать с именем приложенного архива и иметь, соответственно, </w:t>
      </w:r>
      <w:r w:rsidR="001757C1">
        <w:t xml:space="preserve">следующий </w:t>
      </w:r>
      <w:r>
        <w:t xml:space="preserve">вид: </w:t>
      </w:r>
      <w:r>
        <w:rPr>
          <w:i/>
          <w:iCs/>
          <w:u w:val="single"/>
        </w:rPr>
        <w:t>ЮНКА-2024-Белгород-Дизайн-КузнецоваДА</w:t>
      </w:r>
      <w:r>
        <w:t>.</w:t>
      </w:r>
    </w:p>
    <w:p w14:paraId="500100E0" w14:textId="77777777" w:rsidR="00F8755C" w:rsidRDefault="00F8755C" w:rsidP="000E3DD5">
      <w:pPr>
        <w:tabs>
          <w:tab w:val="left" w:pos="8295"/>
        </w:tabs>
        <w:jc w:val="both"/>
      </w:pPr>
    </w:p>
    <w:p w14:paraId="518B76E7" w14:textId="77777777" w:rsidR="00F8755C" w:rsidRDefault="00AF7C39" w:rsidP="000E3DD5">
      <w:pPr>
        <w:tabs>
          <w:tab w:val="left" w:pos="8295"/>
        </w:tabs>
        <w:jc w:val="both"/>
      </w:pPr>
      <w:r>
        <w:rPr>
          <w:b/>
          <w:bCs/>
        </w:rPr>
        <w:t>Каждая работа</w:t>
      </w:r>
      <w:r>
        <w:t xml:space="preserve"> отправляется ОТДЕЛЬНЫМ ПИСЬМОМ С АРХИВОМ согласно указанным выше требованиям. Направление более одной работы в одном архиве одним письмом не допускается.</w:t>
      </w:r>
    </w:p>
    <w:p w14:paraId="6E5D5A7A" w14:textId="77777777" w:rsidR="00F8755C" w:rsidRDefault="00AF7C39" w:rsidP="000E3DD5">
      <w:pPr>
        <w:tabs>
          <w:tab w:val="left" w:pos="8295"/>
        </w:tabs>
        <w:jc w:val="both"/>
      </w:pPr>
      <w:r>
        <w:t>Работы, направленные не в соответствии с требованиями, рассматриваться не будут.</w:t>
      </w:r>
    </w:p>
    <w:p w14:paraId="0E64DD01" w14:textId="77777777" w:rsidR="00F8755C" w:rsidRDefault="00F8755C" w:rsidP="000E3DD5">
      <w:pPr>
        <w:tabs>
          <w:tab w:val="left" w:pos="8295"/>
        </w:tabs>
        <w:jc w:val="both"/>
      </w:pPr>
    </w:p>
    <w:p w14:paraId="4E7F2B61" w14:textId="77777777" w:rsidR="00F8755C" w:rsidRDefault="00AF7C39" w:rsidP="000E3DD5">
      <w:pPr>
        <w:tabs>
          <w:tab w:val="left" w:pos="8295"/>
        </w:tabs>
        <w:jc w:val="both"/>
      </w:pPr>
      <w:r>
        <w:rPr>
          <w:iCs/>
        </w:rPr>
        <w:t>Все документы по итогам конференции (сертификаты участников, дипломы, свидетельства научных руководителей) будут размещены ТОЛЬКО в личных кабинетах участников на сайте ОДОО МАН</w:t>
      </w:r>
      <w:r>
        <w:t xml:space="preserve"> «Интеллект будущего» </w:t>
      </w:r>
      <w:r>
        <w:rPr>
          <w:u w:val="single"/>
        </w:rPr>
        <w:t>(</w:t>
      </w:r>
      <w:hyperlink r:id="rId9">
        <w:r>
          <w:rPr>
            <w:u w:val="single"/>
            <w:lang w:val="en-US"/>
          </w:rPr>
          <w:t>https</w:t>
        </w:r>
        <w:r>
          <w:rPr>
            <w:u w:val="single"/>
          </w:rPr>
          <w:t>://</w:t>
        </w:r>
        <w:r>
          <w:rPr>
            <w:u w:val="single"/>
            <w:lang w:val="en-US"/>
          </w:rPr>
          <w:t>new</w:t>
        </w:r>
        <w:r>
          <w:rPr>
            <w:u w:val="single"/>
          </w:rPr>
          <w:t>.future4you.ru</w:t>
        </w:r>
      </w:hyperlink>
      <w:r>
        <w:rPr>
          <w:u w:val="single"/>
        </w:rPr>
        <w:t xml:space="preserve">) </w:t>
      </w:r>
    </w:p>
    <w:p w14:paraId="7FB01508" w14:textId="77777777" w:rsidR="00F8755C" w:rsidRDefault="00F8755C" w:rsidP="000E3DD5">
      <w:pPr>
        <w:tabs>
          <w:tab w:val="left" w:pos="8295"/>
        </w:tabs>
        <w:jc w:val="both"/>
        <w:rPr>
          <w:iCs/>
        </w:rPr>
      </w:pPr>
    </w:p>
    <w:p w14:paraId="2123CA38" w14:textId="77777777" w:rsidR="00F8755C" w:rsidRDefault="00AF7C39" w:rsidP="000E3DD5">
      <w:pPr>
        <w:tabs>
          <w:tab w:val="left" w:pos="8295"/>
        </w:tabs>
        <w:jc w:val="both"/>
      </w:pPr>
      <w:r>
        <w:rPr>
          <w:b/>
          <w:bCs/>
          <w:iCs/>
          <w:u w:val="single"/>
        </w:rPr>
        <w:t>В рамках конференции состоится педагогическая сессия в онлайн-формате:</w:t>
      </w:r>
    </w:p>
    <w:p w14:paraId="751198FD" w14:textId="77777777" w:rsidR="00F8755C" w:rsidRDefault="00AF7C39" w:rsidP="000E3DD5">
      <w:pPr>
        <w:tabs>
          <w:tab w:val="left" w:pos="8295"/>
        </w:tabs>
        <w:jc w:val="both"/>
      </w:pPr>
      <w:r>
        <w:rPr>
          <w:iCs/>
        </w:rPr>
        <w:t xml:space="preserve">Секция 1. Педагогический опыт современной школы. </w:t>
      </w:r>
    </w:p>
    <w:p w14:paraId="3F270929" w14:textId="77777777" w:rsidR="00F8755C" w:rsidRDefault="00AF7C39" w:rsidP="000E3DD5">
      <w:pPr>
        <w:tabs>
          <w:tab w:val="left" w:pos="8295"/>
        </w:tabs>
        <w:jc w:val="both"/>
      </w:pPr>
      <w:r>
        <w:rPr>
          <w:iCs/>
        </w:rPr>
        <w:t xml:space="preserve">Секция 2. Проблемы формирования функциональной грамотности учащихся. </w:t>
      </w:r>
    </w:p>
    <w:p w14:paraId="57974F6C" w14:textId="77777777" w:rsidR="00F8755C" w:rsidRDefault="00F8755C" w:rsidP="000E3DD5">
      <w:pPr>
        <w:tabs>
          <w:tab w:val="left" w:pos="8295"/>
        </w:tabs>
        <w:jc w:val="both"/>
        <w:rPr>
          <w:iCs/>
        </w:rPr>
      </w:pPr>
    </w:p>
    <w:p w14:paraId="62CEC0CB" w14:textId="77777777" w:rsidR="00F8755C" w:rsidRDefault="00AF7C39" w:rsidP="000E3DD5">
      <w:pPr>
        <w:tabs>
          <w:tab w:val="left" w:pos="8295"/>
        </w:tabs>
        <w:jc w:val="both"/>
      </w:pPr>
      <w:r>
        <w:rPr>
          <w:iCs/>
        </w:rPr>
        <w:t xml:space="preserve">Для участия в педагогической секции необходимо </w:t>
      </w:r>
      <w:hyperlink r:id="rId10">
        <w:r>
          <w:rPr>
            <w:iCs/>
          </w:rPr>
          <w:t>зарегистрироваться</w:t>
        </w:r>
      </w:hyperlink>
      <w:r>
        <w:rPr>
          <w:iCs/>
        </w:rPr>
        <w:t xml:space="preserve"> до 25 января 2024 года.</w:t>
      </w:r>
    </w:p>
    <w:p w14:paraId="30C70E6E" w14:textId="77777777" w:rsidR="00F8755C" w:rsidRDefault="00AF7C39" w:rsidP="000E3DD5">
      <w:pPr>
        <w:tabs>
          <w:tab w:val="left" w:pos="8295"/>
        </w:tabs>
        <w:jc w:val="both"/>
      </w:pPr>
      <w:r>
        <w:rPr>
          <w:iCs/>
        </w:rPr>
        <w:t>Регистрационная форма будет размещена на сайте МБОУ г. Мурманска МПЛ 11 января 2024 года.</w:t>
      </w:r>
    </w:p>
    <w:p w14:paraId="5F814DE7" w14:textId="77777777" w:rsidR="00F8755C" w:rsidRDefault="00AF7C39" w:rsidP="000E3DD5">
      <w:pPr>
        <w:tabs>
          <w:tab w:val="left" w:pos="8295"/>
        </w:tabs>
        <w:jc w:val="both"/>
      </w:pPr>
      <w:r>
        <w:rPr>
          <w:iCs/>
        </w:rPr>
        <w:t xml:space="preserve">В рамках педагогической сессии будет проходить конкурс методических разработок, направленных на формирование, развитие и оценку функциональной грамотности учащихся. Конкурсные работы педагогов необходимо отправить в срок 25 января 2024г. на адрес электронной почты </w:t>
      </w:r>
      <w:hyperlink r:id="rId11">
        <w:r>
          <w:rPr>
            <w:iCs/>
          </w:rPr>
          <w:t>cherkasova-uroki@bk.ru</w:t>
        </w:r>
      </w:hyperlink>
      <w:r>
        <w:rPr>
          <w:iCs/>
        </w:rPr>
        <w:t xml:space="preserve"> </w:t>
      </w:r>
    </w:p>
    <w:p w14:paraId="7E967CBE" w14:textId="77777777" w:rsidR="00F8755C" w:rsidRDefault="00F8755C" w:rsidP="000E3DD5">
      <w:pPr>
        <w:tabs>
          <w:tab w:val="left" w:pos="8295"/>
        </w:tabs>
        <w:jc w:val="both"/>
        <w:rPr>
          <w:iCs/>
        </w:rPr>
      </w:pPr>
    </w:p>
    <w:p w14:paraId="6E3C7F74" w14:textId="3FCF0BA0" w:rsidR="00F8755C" w:rsidRDefault="00AF7C39" w:rsidP="000E3DD5">
      <w:pPr>
        <w:tabs>
          <w:tab w:val="left" w:pos="8295"/>
        </w:tabs>
        <w:jc w:val="both"/>
      </w:pPr>
      <w:r>
        <w:rPr>
          <w:iCs/>
        </w:rPr>
        <w:t xml:space="preserve">По итогам педагогической сессии лучшие работы будут рекомендованы к печати в альманахе </w:t>
      </w:r>
      <w:r w:rsidR="00C94D3A">
        <w:rPr>
          <w:iCs/>
        </w:rPr>
        <w:t>«</w:t>
      </w:r>
      <w:proofErr w:type="spellStart"/>
      <w:r>
        <w:rPr>
          <w:iCs/>
        </w:rPr>
        <w:t>Обнинский</w:t>
      </w:r>
      <w:proofErr w:type="spellEnd"/>
      <w:r>
        <w:rPr>
          <w:iCs/>
        </w:rPr>
        <w:t xml:space="preserve"> полис</w:t>
      </w:r>
      <w:r w:rsidR="00C94D3A">
        <w:rPr>
          <w:iCs/>
        </w:rPr>
        <w:t>»</w:t>
      </w:r>
      <w:r>
        <w:rPr>
          <w:iCs/>
        </w:rPr>
        <w:t xml:space="preserve"> и журнале </w:t>
      </w:r>
      <w:r w:rsidR="00C94D3A">
        <w:rPr>
          <w:iCs/>
        </w:rPr>
        <w:t>«</w:t>
      </w:r>
      <w:r>
        <w:rPr>
          <w:iCs/>
        </w:rPr>
        <w:t>Одарённый ребёнок</w:t>
      </w:r>
      <w:r w:rsidR="00C94D3A">
        <w:rPr>
          <w:iCs/>
        </w:rPr>
        <w:t>»</w:t>
      </w:r>
      <w:r>
        <w:rPr>
          <w:iCs/>
        </w:rPr>
        <w:t>. Авторы этих работ будут награждены дипломами Российской педагогической конференции.</w:t>
      </w:r>
    </w:p>
    <w:p w14:paraId="21F27DDA" w14:textId="77777777" w:rsidR="00F8755C" w:rsidRDefault="00F8755C" w:rsidP="000E3DD5">
      <w:pPr>
        <w:tabs>
          <w:tab w:val="left" w:pos="8295"/>
        </w:tabs>
        <w:jc w:val="both"/>
        <w:rPr>
          <w:iCs/>
        </w:rPr>
      </w:pPr>
    </w:p>
    <w:p w14:paraId="6ED2DFA5" w14:textId="77777777" w:rsidR="00F8755C" w:rsidRDefault="00AF7C39" w:rsidP="000E3DD5">
      <w:pPr>
        <w:tabs>
          <w:tab w:val="left" w:pos="8295"/>
        </w:tabs>
        <w:jc w:val="both"/>
      </w:pPr>
      <w:r>
        <w:rPr>
          <w:iCs/>
        </w:rPr>
        <w:t>Телефон для справок: 8(8152) 457356.</w:t>
      </w:r>
    </w:p>
    <w:p w14:paraId="2ADAB9C6" w14:textId="77777777" w:rsidR="00F8755C" w:rsidRDefault="00F8755C" w:rsidP="000E3DD5">
      <w:pPr>
        <w:tabs>
          <w:tab w:val="left" w:pos="8295"/>
        </w:tabs>
        <w:jc w:val="both"/>
        <w:rPr>
          <w:iCs/>
        </w:rPr>
      </w:pPr>
    </w:p>
    <w:p w14:paraId="2415AC16" w14:textId="77777777" w:rsidR="00F8755C" w:rsidRPr="00AF7C39" w:rsidRDefault="00AF7C39" w:rsidP="000E3DD5">
      <w:pPr>
        <w:tabs>
          <w:tab w:val="left" w:pos="8295"/>
        </w:tabs>
        <w:jc w:val="both"/>
        <w:rPr>
          <w:lang w:val="en-US"/>
        </w:rPr>
      </w:pPr>
      <w:r>
        <w:rPr>
          <w:iCs/>
        </w:rPr>
        <w:t>Факс</w:t>
      </w:r>
      <w:r w:rsidRPr="00AF7C39">
        <w:rPr>
          <w:iCs/>
          <w:lang w:val="en-US"/>
        </w:rPr>
        <w:t xml:space="preserve">: 8(8152) 45-73-56;  </w:t>
      </w:r>
    </w:p>
    <w:p w14:paraId="6E778295" w14:textId="77777777" w:rsidR="00F8755C" w:rsidRPr="00AF7C39" w:rsidRDefault="00AF7C39" w:rsidP="000E3DD5">
      <w:pPr>
        <w:tabs>
          <w:tab w:val="left" w:pos="8295"/>
        </w:tabs>
        <w:jc w:val="both"/>
        <w:rPr>
          <w:lang w:val="en-US"/>
        </w:rPr>
      </w:pPr>
      <w:r w:rsidRPr="00AF7C39">
        <w:rPr>
          <w:iCs/>
          <w:lang w:val="en-US"/>
        </w:rPr>
        <w:t>e-</w:t>
      </w:r>
      <w:r>
        <w:rPr>
          <w:iCs/>
          <w:lang w:val="en-US"/>
        </w:rPr>
        <w:t>mail</w:t>
      </w:r>
      <w:r w:rsidRPr="00AF7C39">
        <w:rPr>
          <w:iCs/>
          <w:lang w:val="en-US"/>
        </w:rPr>
        <w:t xml:space="preserve">: </w:t>
      </w:r>
      <w:hyperlink r:id="rId12">
        <w:r>
          <w:rPr>
            <w:iCs/>
            <w:lang w:val="en-US"/>
          </w:rPr>
          <w:t>arktika</w:t>
        </w:r>
        <w:r w:rsidRPr="00AF7C39">
          <w:rPr>
            <w:iCs/>
            <w:lang w:val="en-US"/>
          </w:rPr>
          <w:t>-</w:t>
        </w:r>
        <w:r>
          <w:rPr>
            <w:iCs/>
            <w:lang w:val="en-US"/>
          </w:rPr>
          <w:t>unk</w:t>
        </w:r>
        <w:r w:rsidRPr="00AF7C39">
          <w:rPr>
            <w:iCs/>
            <w:lang w:val="en-US"/>
          </w:rPr>
          <w:t>@</w:t>
        </w:r>
        <w:r>
          <w:rPr>
            <w:iCs/>
            <w:lang w:val="en-US"/>
          </w:rPr>
          <w:t>mplmurmansk</w:t>
        </w:r>
        <w:r w:rsidRPr="00AF7C39">
          <w:rPr>
            <w:iCs/>
            <w:lang w:val="en-US"/>
          </w:rPr>
          <w:t>.</w:t>
        </w:r>
        <w:r>
          <w:rPr>
            <w:iCs/>
            <w:lang w:val="en-US"/>
          </w:rPr>
          <w:t>ru</w:t>
        </w:r>
      </w:hyperlink>
    </w:p>
    <w:p w14:paraId="79D98FFA" w14:textId="2311C8D9" w:rsidR="00F8755C" w:rsidRDefault="00AF7C39" w:rsidP="000E3DD5">
      <w:pPr>
        <w:tabs>
          <w:tab w:val="left" w:pos="8295"/>
        </w:tabs>
        <w:jc w:val="both"/>
      </w:pPr>
      <w:r>
        <w:rPr>
          <w:iCs/>
        </w:rPr>
        <w:t>Сайт МБОУ МПЛ</w:t>
      </w:r>
      <w:r w:rsidR="00EE775A">
        <w:rPr>
          <w:iCs/>
        </w:rPr>
        <w:t>:</w:t>
      </w:r>
      <w:r>
        <w:rPr>
          <w:iCs/>
        </w:rPr>
        <w:t xml:space="preserve"> </w:t>
      </w:r>
      <w:hyperlink r:id="rId13">
        <w:r>
          <w:rPr>
            <w:lang w:val="en-US"/>
          </w:rPr>
          <w:t>http</w:t>
        </w:r>
        <w:r>
          <w:t>://</w:t>
        </w:r>
        <w:r>
          <w:rPr>
            <w:lang w:val="en-US"/>
          </w:rPr>
          <w:t>www</w:t>
        </w:r>
        <w:r>
          <w:t>.</w:t>
        </w:r>
        <w:r>
          <w:rPr>
            <w:iCs/>
          </w:rPr>
          <w:t>mplmurmansk.ru</w:t>
        </w:r>
      </w:hyperlink>
      <w:r>
        <w:rPr>
          <w:iCs/>
        </w:rPr>
        <w:t xml:space="preserve"> </w:t>
      </w:r>
      <w:r>
        <w:br w:type="page"/>
      </w:r>
    </w:p>
    <w:p w14:paraId="2A7561C8" w14:textId="77777777" w:rsidR="00F8755C" w:rsidRDefault="00AF7C39">
      <w:pPr>
        <w:spacing w:after="120"/>
        <w:jc w:val="right"/>
        <w:rPr>
          <w:rFonts w:cs="Verdana"/>
          <w:b/>
          <w:bCs/>
          <w:i/>
          <w:iCs/>
          <w:sz w:val="28"/>
          <w:szCs w:val="28"/>
        </w:rPr>
      </w:pPr>
      <w:r>
        <w:rPr>
          <w:rFonts w:cs="Verdana"/>
          <w:b/>
          <w:bCs/>
          <w:i/>
          <w:iCs/>
          <w:sz w:val="28"/>
          <w:szCs w:val="28"/>
        </w:rPr>
        <w:lastRenderedPageBreak/>
        <w:t>Приложение 1</w:t>
      </w:r>
    </w:p>
    <w:p w14:paraId="74350826" w14:textId="77777777" w:rsidR="00F8755C" w:rsidRDefault="00AF7C39">
      <w:pPr>
        <w:spacing w:after="120"/>
        <w:jc w:val="center"/>
        <w:rPr>
          <w:rFonts w:cs="Verdana"/>
          <w:b/>
          <w:bCs/>
        </w:rPr>
      </w:pPr>
      <w:r>
        <w:rPr>
          <w:rFonts w:cs="Verdana"/>
          <w:b/>
          <w:bCs/>
        </w:rPr>
        <w:t>ТРЕБОВАНИЯ К ПОДГОТОВКЕ И ОФОРМЛЕНИЮ КОНКУРСНОЙ РАБОТЫ</w:t>
      </w:r>
    </w:p>
    <w:p w14:paraId="13BAF14F" w14:textId="29491A4A" w:rsidR="00F8755C" w:rsidRDefault="00AF7C39" w:rsidP="008F53DB">
      <w:pPr>
        <w:spacing w:after="120"/>
        <w:jc w:val="center"/>
        <w:rPr>
          <w:rFonts w:cs="Verdana"/>
          <w:b/>
          <w:bCs/>
        </w:rPr>
      </w:pPr>
      <w:r w:rsidRPr="008C604A">
        <w:rPr>
          <w:rFonts w:cs="Verdana"/>
          <w:b/>
          <w:bCs/>
        </w:rPr>
        <w:t>НА</w:t>
      </w:r>
      <w:r w:rsidR="008C604A">
        <w:rPr>
          <w:rFonts w:cs="Verdana"/>
          <w:b/>
          <w:bCs/>
          <w:color w:val="FF0000"/>
        </w:rPr>
        <w:t xml:space="preserve"> </w:t>
      </w:r>
      <w:r>
        <w:rPr>
          <w:rFonts w:cs="Verdana"/>
          <w:b/>
          <w:bCs/>
        </w:rPr>
        <w:t>КОНФЕРЕНЦИ</w:t>
      </w:r>
      <w:r w:rsidR="008C604A">
        <w:rPr>
          <w:rFonts w:cs="Verdana"/>
          <w:b/>
          <w:bCs/>
        </w:rPr>
        <w:t>Ю</w:t>
      </w:r>
      <w:r w:rsidR="008F53DB">
        <w:rPr>
          <w:rFonts w:cs="Verdana"/>
          <w:b/>
          <w:bCs/>
        </w:rPr>
        <w:t xml:space="preserve"> </w:t>
      </w:r>
    </w:p>
    <w:p w14:paraId="66AF9C38" w14:textId="0926DF64" w:rsidR="00F8755C" w:rsidRPr="00CC41A9" w:rsidRDefault="00AF7C39" w:rsidP="00CC41A9">
      <w:pPr>
        <w:ind w:firstLine="708"/>
        <w:jc w:val="both"/>
        <w:rPr>
          <w:rFonts w:cs="Verdana"/>
          <w:bCs/>
        </w:rPr>
      </w:pPr>
      <w:r>
        <w:rPr>
          <w:rFonts w:cs="Verdana"/>
          <w:bCs/>
        </w:rPr>
        <w:t>Структура работ по естественно</w:t>
      </w:r>
      <w:r w:rsidR="00247E62">
        <w:rPr>
          <w:rFonts w:cs="Verdana"/>
          <w:bCs/>
        </w:rPr>
        <w:t>-</w:t>
      </w:r>
      <w:r>
        <w:rPr>
          <w:rFonts w:cs="Verdana"/>
          <w:bCs/>
        </w:rPr>
        <w:t xml:space="preserve">научным направлениям (секции </w:t>
      </w:r>
      <w:r w:rsidR="00247E62">
        <w:rPr>
          <w:rFonts w:cs="Verdana"/>
          <w:bCs/>
        </w:rPr>
        <w:t>«Ф</w:t>
      </w:r>
      <w:r>
        <w:rPr>
          <w:rFonts w:cs="Verdana"/>
          <w:bCs/>
        </w:rPr>
        <w:t>изика</w:t>
      </w:r>
      <w:r w:rsidR="00247E62">
        <w:rPr>
          <w:rFonts w:cs="Verdana"/>
          <w:bCs/>
        </w:rPr>
        <w:t>»</w:t>
      </w:r>
      <w:r>
        <w:rPr>
          <w:rFonts w:cs="Verdana"/>
          <w:bCs/>
        </w:rPr>
        <w:t xml:space="preserve">, </w:t>
      </w:r>
      <w:r w:rsidR="00247E62">
        <w:rPr>
          <w:rFonts w:cs="Verdana"/>
          <w:bCs/>
        </w:rPr>
        <w:t>«Х</w:t>
      </w:r>
      <w:r>
        <w:rPr>
          <w:rFonts w:cs="Verdana"/>
          <w:bCs/>
        </w:rPr>
        <w:t>имия</w:t>
      </w:r>
      <w:r w:rsidR="00247E62">
        <w:rPr>
          <w:rFonts w:cs="Verdana"/>
          <w:bCs/>
        </w:rPr>
        <w:t>»</w:t>
      </w:r>
      <w:r>
        <w:rPr>
          <w:rFonts w:cs="Verdana"/>
          <w:bCs/>
        </w:rPr>
        <w:t xml:space="preserve">, </w:t>
      </w:r>
      <w:r w:rsidR="00247E62">
        <w:rPr>
          <w:rFonts w:cs="Verdana"/>
          <w:bCs/>
        </w:rPr>
        <w:t>«Б</w:t>
      </w:r>
      <w:r>
        <w:rPr>
          <w:rFonts w:cs="Verdana"/>
          <w:bCs/>
        </w:rPr>
        <w:t>иология</w:t>
      </w:r>
      <w:r w:rsidR="00247E62">
        <w:rPr>
          <w:rFonts w:cs="Verdana"/>
          <w:bCs/>
        </w:rPr>
        <w:t>»</w:t>
      </w:r>
      <w:r>
        <w:rPr>
          <w:rFonts w:cs="Verdana"/>
          <w:bCs/>
        </w:rPr>
        <w:t xml:space="preserve">, </w:t>
      </w:r>
      <w:r w:rsidR="00247E62">
        <w:rPr>
          <w:rFonts w:cs="Verdana"/>
          <w:bCs/>
        </w:rPr>
        <w:t>«Э</w:t>
      </w:r>
      <w:r>
        <w:rPr>
          <w:rFonts w:cs="Verdana"/>
          <w:bCs/>
        </w:rPr>
        <w:t>кология</w:t>
      </w:r>
      <w:r w:rsidR="00247E62">
        <w:rPr>
          <w:rFonts w:cs="Verdana"/>
          <w:bCs/>
        </w:rPr>
        <w:t>»</w:t>
      </w:r>
      <w:r>
        <w:rPr>
          <w:rFonts w:cs="Verdana"/>
          <w:bCs/>
        </w:rPr>
        <w:t xml:space="preserve">, </w:t>
      </w:r>
      <w:r w:rsidR="00247E62">
        <w:rPr>
          <w:rFonts w:cs="Verdana"/>
          <w:bCs/>
        </w:rPr>
        <w:t>«Г</w:t>
      </w:r>
      <w:r>
        <w:rPr>
          <w:rFonts w:cs="Verdana"/>
          <w:bCs/>
        </w:rPr>
        <w:t>еография</w:t>
      </w:r>
      <w:r w:rsidR="00247E62">
        <w:rPr>
          <w:rFonts w:cs="Verdana"/>
          <w:bCs/>
        </w:rPr>
        <w:t>»</w:t>
      </w:r>
      <w:r w:rsidR="00C94D3A">
        <w:rPr>
          <w:rFonts w:cs="Verdana"/>
          <w:bCs/>
        </w:rPr>
        <w:t>)</w:t>
      </w:r>
      <w:r w:rsidR="0077721C">
        <w:rPr>
          <w:rFonts w:cs="Verdana"/>
          <w:bCs/>
        </w:rPr>
        <w:t>,</w:t>
      </w:r>
      <w:r w:rsidR="00C94D3A">
        <w:rPr>
          <w:rFonts w:cs="Verdana"/>
          <w:bCs/>
        </w:rPr>
        <w:t xml:space="preserve"> а также по направлениям </w:t>
      </w:r>
      <w:r>
        <w:rPr>
          <w:rFonts w:cs="Verdana"/>
          <w:bCs/>
        </w:rPr>
        <w:t xml:space="preserve"> </w:t>
      </w:r>
      <w:r w:rsidR="00CC41A9" w:rsidRPr="00CC41A9">
        <w:rPr>
          <w:rFonts w:cs="Verdana"/>
          <w:bCs/>
        </w:rPr>
        <w:t>«П</w:t>
      </w:r>
      <w:r w:rsidRPr="00CC41A9">
        <w:rPr>
          <w:rFonts w:cs="Verdana"/>
          <w:bCs/>
        </w:rPr>
        <w:t>сихологи</w:t>
      </w:r>
      <w:r w:rsidR="00CC41A9" w:rsidRPr="00CC41A9">
        <w:rPr>
          <w:rFonts w:cs="Verdana"/>
          <w:bCs/>
        </w:rPr>
        <w:t>я»</w:t>
      </w:r>
      <w:r w:rsidRPr="00CC41A9">
        <w:rPr>
          <w:rFonts w:cs="Verdana"/>
          <w:bCs/>
        </w:rPr>
        <w:t xml:space="preserve">, </w:t>
      </w:r>
      <w:r w:rsidR="00CC41A9" w:rsidRPr="00CC41A9">
        <w:rPr>
          <w:rFonts w:cs="Verdana"/>
          <w:bCs/>
        </w:rPr>
        <w:t>«С</w:t>
      </w:r>
      <w:r w:rsidRPr="00CC41A9">
        <w:rPr>
          <w:rFonts w:cs="Verdana"/>
          <w:bCs/>
        </w:rPr>
        <w:t>оциологи</w:t>
      </w:r>
      <w:r w:rsidR="00CC41A9" w:rsidRPr="00CC41A9">
        <w:rPr>
          <w:rFonts w:cs="Verdana"/>
          <w:bCs/>
        </w:rPr>
        <w:t>я»</w:t>
      </w:r>
      <w:r w:rsidRPr="00CC41A9">
        <w:rPr>
          <w:rFonts w:cs="Verdana"/>
          <w:bCs/>
        </w:rPr>
        <w:t xml:space="preserve">, </w:t>
      </w:r>
      <w:r w:rsidR="00CC41A9" w:rsidRPr="00CC41A9">
        <w:rPr>
          <w:rFonts w:cs="Verdana"/>
          <w:bCs/>
        </w:rPr>
        <w:t>«П</w:t>
      </w:r>
      <w:r w:rsidRPr="00CC41A9">
        <w:rPr>
          <w:rFonts w:cs="Verdana"/>
          <w:bCs/>
        </w:rPr>
        <w:t>едагогик</w:t>
      </w:r>
      <w:r w:rsidR="00CC41A9" w:rsidRPr="00CC41A9">
        <w:rPr>
          <w:rFonts w:cs="Verdana"/>
          <w:bCs/>
        </w:rPr>
        <w:t xml:space="preserve">а» </w:t>
      </w:r>
      <w:r w:rsidRPr="00CC41A9">
        <w:rPr>
          <w:rFonts w:cs="Verdana"/>
        </w:rPr>
        <w:t>является общепринятой для научных трудов.</w:t>
      </w:r>
    </w:p>
    <w:p w14:paraId="7A08F4BF" w14:textId="77777777" w:rsidR="00F8755C" w:rsidRDefault="00AF7C39" w:rsidP="008F53DB">
      <w:pPr>
        <w:spacing w:after="120"/>
        <w:ind w:firstLine="708"/>
        <w:jc w:val="both"/>
        <w:rPr>
          <w:rFonts w:cs="Verdana"/>
        </w:rPr>
      </w:pPr>
      <w:r>
        <w:rPr>
          <w:rFonts w:cs="Verdana"/>
        </w:rPr>
        <w:t>Основными разделами в порядке их расположения в тексте работы являются: титульный лист, оглавление, введение, обзор литературы, методы исследования, результаты и обсуждение, выводы, заключение (не обязательно), список литературы; приложения (при необходимости). Все разделы должны называться именно так и располагаться в работе в перечисленном порядке.</w:t>
      </w:r>
    </w:p>
    <w:p w14:paraId="44A22C83" w14:textId="77777777" w:rsidR="00F8755C" w:rsidRDefault="00AF7C39">
      <w:pPr>
        <w:spacing w:after="120"/>
        <w:jc w:val="both"/>
      </w:pPr>
      <w:r>
        <w:rPr>
          <w:rFonts w:cs="Verdana"/>
          <w:b/>
          <w:bCs/>
        </w:rPr>
        <w:t>1.Титульный лист</w:t>
      </w:r>
      <w:r>
        <w:rPr>
          <w:rFonts w:cs="Verdana"/>
        </w:rPr>
        <w:t xml:space="preserve"> является первой страницей работы и заполняется по образцу </w:t>
      </w:r>
      <w:hyperlink r:id="rId14">
        <w:r>
          <w:rPr>
            <w:rFonts w:cs="Verdana"/>
            <w:u w:val="single"/>
          </w:rPr>
          <w:t>(см. п. 3).</w:t>
        </w:r>
      </w:hyperlink>
    </w:p>
    <w:p w14:paraId="1C927170" w14:textId="77777777" w:rsidR="00F8755C" w:rsidRDefault="00AF7C39" w:rsidP="008F53DB">
      <w:pPr>
        <w:spacing w:after="120"/>
        <w:ind w:firstLine="708"/>
        <w:jc w:val="both"/>
        <w:rPr>
          <w:rFonts w:cs="Verdana"/>
        </w:rPr>
      </w:pPr>
      <w:r>
        <w:rPr>
          <w:rFonts w:cs="Verdana"/>
        </w:rPr>
        <w:t>Название должно соответствовать правилам, принятым в науке, то есть отражать содержание и направление выполненной работы, соответствовать возрасту и возможностям исполнителя. Не рекомендуется использовать стиль, характерный для рекламы или журналистики.</w:t>
      </w:r>
    </w:p>
    <w:p w14:paraId="391692FB" w14:textId="77777777" w:rsidR="00F8755C" w:rsidRDefault="00AF7C39">
      <w:pPr>
        <w:spacing w:after="120"/>
        <w:jc w:val="both"/>
      </w:pPr>
      <w:r>
        <w:rPr>
          <w:rFonts w:cs="Verdana"/>
          <w:b/>
          <w:bCs/>
        </w:rPr>
        <w:t>2. На следующей странице после титульного листа помещается оглавление</w:t>
      </w:r>
      <w:r>
        <w:rPr>
          <w:rFonts w:cs="Verdana"/>
        </w:rPr>
        <w:t>, в котором приводятся все разделы работы с указанием страниц.</w:t>
      </w:r>
    </w:p>
    <w:p w14:paraId="321170FD" w14:textId="4386E14B" w:rsidR="00F8755C" w:rsidRDefault="00AF7C39" w:rsidP="00DD145E">
      <w:pPr>
        <w:jc w:val="both"/>
      </w:pPr>
      <w:r>
        <w:rPr>
          <w:rFonts w:cs="Verdana"/>
          <w:b/>
          <w:bCs/>
        </w:rPr>
        <w:t>3.</w:t>
      </w:r>
      <w:r w:rsidR="005B00BB">
        <w:rPr>
          <w:rFonts w:cs="Verdana"/>
          <w:b/>
          <w:bCs/>
        </w:rPr>
        <w:t xml:space="preserve"> </w:t>
      </w:r>
      <w:r>
        <w:rPr>
          <w:rFonts w:cs="Verdana"/>
          <w:b/>
          <w:bCs/>
        </w:rPr>
        <w:t>Во введении (0.5 - 1 стр.)</w:t>
      </w:r>
      <w:r>
        <w:rPr>
          <w:rFonts w:cs="Verdana"/>
        </w:rPr>
        <w:t xml:space="preserve"> необходимо обозначить основную проблему исследования, его актуальность</w:t>
      </w:r>
      <w:r w:rsidR="005B00BB">
        <w:rPr>
          <w:rFonts w:cs="Verdana"/>
        </w:rPr>
        <w:t>,</w:t>
      </w:r>
      <w:r>
        <w:rPr>
          <w:rFonts w:cs="Verdana"/>
        </w:rPr>
        <w:t xml:space="preserve"> дать краткую предварительную информацию по теме, сформулировать цель и задачи работы</w:t>
      </w:r>
      <w:r w:rsidR="005B00BB">
        <w:rPr>
          <w:rFonts w:cs="Verdana"/>
        </w:rPr>
        <w:t>,</w:t>
      </w:r>
      <w:r>
        <w:rPr>
          <w:rFonts w:cs="Verdana"/>
        </w:rPr>
        <w:t xml:space="preserve"> объект и предмет исследования, гипотезу</w:t>
      </w:r>
      <w:r w:rsidR="005B00BB">
        <w:rPr>
          <w:rFonts w:cs="Verdana"/>
        </w:rPr>
        <w:t>.</w:t>
      </w:r>
    </w:p>
    <w:p w14:paraId="62287087" w14:textId="77777777" w:rsidR="00F8755C" w:rsidRDefault="00AF7C39" w:rsidP="004739E7">
      <w:pPr>
        <w:ind w:firstLine="708"/>
        <w:jc w:val="both"/>
      </w:pPr>
      <w:r>
        <w:rPr>
          <w:rFonts w:cs="Verdana"/>
          <w:bCs/>
        </w:rPr>
        <w:t>Цель работы р</w:t>
      </w:r>
      <w:r>
        <w:rPr>
          <w:rFonts w:cs="Verdana"/>
        </w:rPr>
        <w:t xml:space="preserve">екомендуется формулировать предложениями с глаголами: </w:t>
      </w:r>
      <w:r>
        <w:rPr>
          <w:rFonts w:cs="Verdana"/>
          <w:bCs/>
        </w:rPr>
        <w:t>определить, выявить, установить, обосновать, разработать и т.д.  Цель может быть только одна.</w:t>
      </w:r>
    </w:p>
    <w:p w14:paraId="4471C3FC" w14:textId="505FB4CF" w:rsidR="00F8755C" w:rsidRDefault="00AF7C39" w:rsidP="004739E7">
      <w:pPr>
        <w:spacing w:after="120"/>
        <w:ind w:firstLine="708"/>
        <w:jc w:val="both"/>
        <w:rPr>
          <w:rFonts w:cs="Verdana"/>
        </w:rPr>
      </w:pPr>
      <w:r>
        <w:rPr>
          <w:rFonts w:cs="Verdana"/>
        </w:rPr>
        <w:t>Задачи исследования</w:t>
      </w:r>
      <w:r w:rsidR="005B00BB">
        <w:rPr>
          <w:rFonts w:cs="Verdana"/>
        </w:rPr>
        <w:t xml:space="preserve"> – </w:t>
      </w:r>
      <w:proofErr w:type="gramStart"/>
      <w:r>
        <w:rPr>
          <w:rFonts w:cs="Verdana"/>
        </w:rPr>
        <w:t>это</w:t>
      </w:r>
      <w:r w:rsidR="005B00BB">
        <w:rPr>
          <w:rFonts w:cs="Verdana"/>
        </w:rPr>
        <w:t xml:space="preserve"> </w:t>
      </w:r>
      <w:r>
        <w:rPr>
          <w:rFonts w:cs="Verdana"/>
        </w:rPr>
        <w:t xml:space="preserve"> этапы</w:t>
      </w:r>
      <w:proofErr w:type="gramEnd"/>
      <w:r>
        <w:rPr>
          <w:rFonts w:cs="Verdana"/>
        </w:rPr>
        <w:t xml:space="preserve"> работы, способы достижения цели. К задачам научного исследования не относятся учебные задачи (особенно для учащихся старшей школы), освоение методов, подготовка презентации и т.д.</w:t>
      </w:r>
    </w:p>
    <w:p w14:paraId="5B786553" w14:textId="77777777" w:rsidR="00F8755C" w:rsidRDefault="00AF7C39">
      <w:pPr>
        <w:pStyle w:val="af0"/>
        <w:spacing w:before="0" w:after="120"/>
        <w:jc w:val="both"/>
      </w:pPr>
      <w:r>
        <w:rPr>
          <w:rFonts w:cs="Verdana"/>
          <w:b/>
          <w:bCs/>
        </w:rPr>
        <w:t>4. Обзор литературы</w:t>
      </w:r>
      <w:r>
        <w:rPr>
          <w:rFonts w:cs="Verdana"/>
          <w:bCs/>
        </w:rPr>
        <w:t xml:space="preserve"> должен занимать не более 0,5 объема всего текста. </w:t>
      </w:r>
      <w:r>
        <w:rPr>
          <w:rFonts w:cs="Verdana"/>
        </w:rPr>
        <w:t xml:space="preserve">Кроме краткой истории вопроса в обзоре необходимо рассмотреть подходы к постановке и решению проблемы, основанные на данных из научных, научно-популярных литературных источников, описать наиболее известные и интересные факты, показать, что было сделано в этой области до начала вашего исследования.  В итоге надо объяснить актуальность и значимость именно вашей работы </w:t>
      </w:r>
      <w:proofErr w:type="gramStart"/>
      <w:r>
        <w:rPr>
          <w:rFonts w:cs="Verdana"/>
        </w:rPr>
        <w:t>( с</w:t>
      </w:r>
      <w:proofErr w:type="gramEnd"/>
      <w:r>
        <w:rPr>
          <w:rFonts w:cs="Verdana"/>
        </w:rPr>
        <w:t xml:space="preserve"> учетом возраста автора).</w:t>
      </w:r>
    </w:p>
    <w:p w14:paraId="34D405A2" w14:textId="77777777" w:rsidR="00F8755C" w:rsidRDefault="00AF7C39">
      <w:pPr>
        <w:pStyle w:val="af0"/>
        <w:spacing w:before="0" w:after="120"/>
        <w:jc w:val="both"/>
        <w:rPr>
          <w:rFonts w:cs="Verdana"/>
          <w:b/>
          <w:bCs/>
        </w:rPr>
      </w:pPr>
      <w:r>
        <w:rPr>
          <w:rFonts w:cs="Verdana"/>
          <w:b/>
          <w:bCs/>
        </w:rPr>
        <w:t>5. Методы исследования</w:t>
      </w:r>
    </w:p>
    <w:p w14:paraId="44E8E195" w14:textId="1B1BED6B" w:rsidR="00F8755C" w:rsidRDefault="00AF7C39" w:rsidP="004739E7">
      <w:pPr>
        <w:pStyle w:val="af0"/>
        <w:spacing w:before="0" w:after="0"/>
        <w:ind w:firstLine="708"/>
        <w:jc w:val="both"/>
        <w:rPr>
          <w:rFonts w:cs="Verdana"/>
        </w:rPr>
      </w:pPr>
      <w:r>
        <w:rPr>
          <w:rFonts w:cs="Verdana"/>
        </w:rPr>
        <w:t>В этом разделе необходимо перечислить использованное в работе оборудование, приборы, реактивы. В случае биологических объектов надо описать их особенности, систематическую принадлежность, количество исследованных особей, образцов и т.</w:t>
      </w:r>
      <w:r w:rsidR="005B00BB">
        <w:rPr>
          <w:rFonts w:cs="Verdana"/>
        </w:rPr>
        <w:t xml:space="preserve"> </w:t>
      </w:r>
      <w:r>
        <w:rPr>
          <w:rFonts w:cs="Verdana"/>
        </w:rPr>
        <w:t>д). При изучении каких-либо показателей у людей необходимо дать полную характеристику испытуемых (количество человек в группах, пол, возраст, и другие важные для конкретного исследования параметры). В тексте работы в любом разделе запрещено публиковать личные данные участников исследования.</w:t>
      </w:r>
    </w:p>
    <w:p w14:paraId="3522E0C7" w14:textId="77777777" w:rsidR="00F8755C" w:rsidRDefault="00AF7C39" w:rsidP="004739E7">
      <w:pPr>
        <w:ind w:firstLine="708"/>
        <w:jc w:val="both"/>
        <w:rPr>
          <w:rFonts w:cs="Verdana"/>
        </w:rPr>
      </w:pPr>
      <w:r>
        <w:rPr>
          <w:rFonts w:cs="Verdana"/>
        </w:rPr>
        <w:t>Основные методы исследований, которые применяются в естественных науках, это:</w:t>
      </w:r>
    </w:p>
    <w:p w14:paraId="09B46838" w14:textId="6498FD5A" w:rsidR="004739E7" w:rsidRDefault="00AF7C39" w:rsidP="004739E7">
      <w:pPr>
        <w:jc w:val="both"/>
        <w:rPr>
          <w:rFonts w:cs="Verdana"/>
        </w:rPr>
      </w:pPr>
      <w:r>
        <w:rPr>
          <w:rFonts w:cs="Verdana"/>
        </w:rPr>
        <w:t>описание, наблюдение, анкетирование (опрос), эксперимент. В тексте необходимо кратко описать использованные методы и дать ссылки на литературные источники, из которых заимствованы данные методики</w:t>
      </w:r>
      <w:r w:rsidR="005D71FA">
        <w:rPr>
          <w:rFonts w:cs="Verdana"/>
        </w:rPr>
        <w:t>.</w:t>
      </w:r>
    </w:p>
    <w:p w14:paraId="5C3C5676" w14:textId="11CDD4DF" w:rsidR="004739E7" w:rsidRDefault="004739E7" w:rsidP="004739E7">
      <w:pPr>
        <w:jc w:val="both"/>
        <w:rPr>
          <w:rFonts w:cs="Verdana"/>
        </w:rPr>
      </w:pPr>
    </w:p>
    <w:p w14:paraId="206C26FC" w14:textId="70205F52" w:rsidR="004739E7" w:rsidRDefault="004739E7" w:rsidP="004739E7">
      <w:pPr>
        <w:jc w:val="both"/>
        <w:rPr>
          <w:rFonts w:cs="Verdana"/>
        </w:rPr>
      </w:pPr>
    </w:p>
    <w:p w14:paraId="24F5BB76" w14:textId="77777777" w:rsidR="004739E7" w:rsidRDefault="004739E7" w:rsidP="004739E7">
      <w:pPr>
        <w:jc w:val="both"/>
        <w:rPr>
          <w:rFonts w:cs="Verdana"/>
        </w:rPr>
      </w:pPr>
    </w:p>
    <w:p w14:paraId="0DE6A6C8" w14:textId="77777777" w:rsidR="004739E7" w:rsidRDefault="00AF7C39" w:rsidP="004739E7">
      <w:pPr>
        <w:spacing w:after="120"/>
        <w:jc w:val="both"/>
        <w:rPr>
          <w:rFonts w:cs="Verdana"/>
          <w:b/>
          <w:bCs/>
        </w:rPr>
      </w:pPr>
      <w:r>
        <w:rPr>
          <w:rFonts w:cs="Verdana"/>
          <w:b/>
          <w:bCs/>
        </w:rPr>
        <w:lastRenderedPageBreak/>
        <w:t>6. Результаты и обсуждение</w:t>
      </w:r>
    </w:p>
    <w:p w14:paraId="314AF6DE" w14:textId="40335F95" w:rsidR="00F8755C" w:rsidRPr="004739E7" w:rsidRDefault="00AF7C39" w:rsidP="006817D7">
      <w:pPr>
        <w:ind w:firstLine="708"/>
        <w:jc w:val="both"/>
        <w:rPr>
          <w:rFonts w:cs="Verdana"/>
          <w:b/>
          <w:bCs/>
        </w:rPr>
      </w:pPr>
      <w:r>
        <w:rPr>
          <w:rFonts w:cs="Verdana"/>
        </w:rPr>
        <w:t>В этом разделе подробно описываются и анализируются полученные данные и выявленные закономерности. Рекомендуется представлять результаты в виде таблиц, диаграмм и графиков. Обращаем внимание на то, что они должны располагаться не в Приложении, а в тексте работы, где идет речь именно о данных результатах</w:t>
      </w:r>
    </w:p>
    <w:p w14:paraId="23ED80FC" w14:textId="08578FC3" w:rsidR="00F8755C" w:rsidRDefault="00AF7C39" w:rsidP="004739E7">
      <w:pPr>
        <w:ind w:firstLine="708"/>
        <w:jc w:val="both"/>
        <w:rPr>
          <w:rFonts w:cs="Verdana"/>
        </w:rPr>
      </w:pPr>
      <w:r>
        <w:rPr>
          <w:rFonts w:cs="Verdana"/>
        </w:rPr>
        <w:t>Описываются и представляются не индивидуальные, а математически обработанные и обобщенные результаты (средние арифметические, доли в процентах и т. д). Для старшеклассников (начиная с 8-9 класса) рекомендуется применение методов математической статистики.  Обсуждение</w:t>
      </w:r>
      <w:r w:rsidR="00D66C91">
        <w:rPr>
          <w:rFonts w:cs="Verdana"/>
        </w:rPr>
        <w:t xml:space="preserve"> – </w:t>
      </w:r>
      <w:r>
        <w:rPr>
          <w:rFonts w:cs="Verdana"/>
        </w:rPr>
        <w:t>это</w:t>
      </w:r>
      <w:r w:rsidR="00D66C91">
        <w:rPr>
          <w:rFonts w:cs="Verdana"/>
        </w:rPr>
        <w:t xml:space="preserve"> </w:t>
      </w:r>
      <w:r>
        <w:rPr>
          <w:rFonts w:cs="Verdana"/>
        </w:rPr>
        <w:t>анализ собственных результатов в сопоставлении с данными аналогичных работ других авторов.</w:t>
      </w:r>
    </w:p>
    <w:p w14:paraId="2232EB02" w14:textId="77777777" w:rsidR="006817D7" w:rsidRDefault="006817D7" w:rsidP="004739E7">
      <w:pPr>
        <w:ind w:firstLine="708"/>
        <w:jc w:val="both"/>
        <w:rPr>
          <w:rFonts w:cs="Verdana"/>
        </w:rPr>
      </w:pPr>
    </w:p>
    <w:p w14:paraId="697A1152" w14:textId="57A7E604" w:rsidR="00F8755C" w:rsidRDefault="00AF7C39">
      <w:pPr>
        <w:spacing w:after="120"/>
        <w:jc w:val="both"/>
        <w:rPr>
          <w:rFonts w:cs="Verdana"/>
          <w:b/>
          <w:bCs/>
        </w:rPr>
      </w:pPr>
      <w:r>
        <w:rPr>
          <w:rFonts w:cs="Verdana"/>
          <w:b/>
          <w:bCs/>
        </w:rPr>
        <w:t>7.</w:t>
      </w:r>
      <w:r w:rsidR="008E7899">
        <w:rPr>
          <w:rFonts w:cs="Verdana"/>
          <w:b/>
          <w:bCs/>
        </w:rPr>
        <w:t xml:space="preserve"> </w:t>
      </w:r>
      <w:r>
        <w:rPr>
          <w:rFonts w:cs="Verdana"/>
          <w:b/>
          <w:bCs/>
        </w:rPr>
        <w:t>Выводы</w:t>
      </w:r>
    </w:p>
    <w:p w14:paraId="0AF76576" w14:textId="5129DAD9" w:rsidR="00F8755C" w:rsidRDefault="00AF7C39" w:rsidP="008E7899">
      <w:pPr>
        <w:spacing w:after="120"/>
        <w:ind w:firstLine="708"/>
        <w:jc w:val="both"/>
        <w:rPr>
          <w:rFonts w:cs="Verdana"/>
        </w:rPr>
      </w:pPr>
      <w:r>
        <w:rPr>
          <w:rFonts w:cs="Verdana"/>
        </w:rPr>
        <w:t>В качестве выводов кратко констатируются главные результаты исследования и выявленные закономерности. Выводы должны соответствовать поставленным задачам работы.  В необходимых случаях выводы могут дополняться разделом «Заключение», в котором кратко подводятся итоги и намечаются перспективы дальнейшей работы. Но в большинстве случаев для работ школьников достаточно только выводов.</w:t>
      </w:r>
    </w:p>
    <w:p w14:paraId="4FFC1E35" w14:textId="77777777" w:rsidR="00F8755C" w:rsidRDefault="00AF7C39">
      <w:pPr>
        <w:spacing w:after="120"/>
        <w:jc w:val="both"/>
        <w:rPr>
          <w:rFonts w:cs="Verdana"/>
          <w:b/>
        </w:rPr>
      </w:pPr>
      <w:r>
        <w:rPr>
          <w:rFonts w:cs="Verdana"/>
          <w:b/>
        </w:rPr>
        <w:t>8. Список литературы</w:t>
      </w:r>
    </w:p>
    <w:p w14:paraId="161FB5E4" w14:textId="042A40F7" w:rsidR="00F8755C" w:rsidRDefault="00AF7C39" w:rsidP="008E7899">
      <w:pPr>
        <w:spacing w:after="120"/>
        <w:ind w:firstLine="708"/>
        <w:jc w:val="both"/>
      </w:pPr>
      <w:r>
        <w:rPr>
          <w:rFonts w:cs="Verdana"/>
        </w:rPr>
        <w:t xml:space="preserve">Источники должны быть упорядочены и пронумерованы (вначале печатные, затем электронные). </w:t>
      </w:r>
      <w:r w:rsidR="008E7899">
        <w:rPr>
          <w:rFonts w:cs="Verdana"/>
        </w:rPr>
        <w:t xml:space="preserve"> </w:t>
      </w:r>
      <w:r>
        <w:rPr>
          <w:rFonts w:cs="Verdana"/>
        </w:rPr>
        <w:t>Предпочтительна нумерация работ по алфавиту на основании фамилии первого автора. Ссылки на данные источники должны быть в тексте работы, в квадратных скобках. Например «как было показано Ивановым П.П. и др</w:t>
      </w:r>
      <w:r w:rsidR="008E7899">
        <w:rPr>
          <w:rFonts w:cs="Verdana"/>
        </w:rPr>
        <w:t>.</w:t>
      </w:r>
      <w:r>
        <w:rPr>
          <w:rFonts w:cs="Verdana"/>
        </w:rPr>
        <w:t>»</w:t>
      </w:r>
      <w:r w:rsidR="008E7899">
        <w:rPr>
          <w:rFonts w:cs="Verdana"/>
        </w:rPr>
        <w:t xml:space="preserve"> </w:t>
      </w:r>
      <w:proofErr w:type="gramStart"/>
      <w:r>
        <w:rPr>
          <w:rFonts w:cs="Verdana"/>
        </w:rPr>
        <w:t>[ 1</w:t>
      </w:r>
      <w:proofErr w:type="gramEnd"/>
      <w:r>
        <w:rPr>
          <w:rFonts w:cs="Verdana"/>
        </w:rPr>
        <w:t xml:space="preserve"> ] . Необходимо указывать полную информацию об источнике – автор, название книги или статьи, выходные данные. В ссылках на Интернет-ресурсы также необходимо указать не только сайт, но и автора</w:t>
      </w:r>
      <w:r w:rsidR="009D434F">
        <w:rPr>
          <w:rFonts w:cs="Verdana"/>
        </w:rPr>
        <w:t>,</w:t>
      </w:r>
      <w:r>
        <w:rPr>
          <w:rFonts w:cs="Verdana"/>
        </w:rPr>
        <w:t xml:space="preserve"> и название источника.</w:t>
      </w:r>
    </w:p>
    <w:p w14:paraId="5991AF1D" w14:textId="77777777" w:rsidR="00F8755C" w:rsidRDefault="00AF7C39">
      <w:pPr>
        <w:spacing w:after="120"/>
        <w:jc w:val="both"/>
        <w:rPr>
          <w:rFonts w:cs="Verdana"/>
          <w:b/>
        </w:rPr>
      </w:pPr>
      <w:r>
        <w:rPr>
          <w:rFonts w:cs="Verdana"/>
          <w:b/>
        </w:rPr>
        <w:t>9. Приложения</w:t>
      </w:r>
    </w:p>
    <w:p w14:paraId="71027E0B" w14:textId="58C499EC" w:rsidR="00F8755C" w:rsidRPr="00060E24" w:rsidRDefault="00AF7C39" w:rsidP="00060E24">
      <w:pPr>
        <w:spacing w:after="120"/>
        <w:ind w:firstLine="708"/>
        <w:jc w:val="both"/>
        <w:rPr>
          <w:rFonts w:cs="Verdana"/>
        </w:rPr>
      </w:pPr>
      <w:r>
        <w:rPr>
          <w:rFonts w:cs="Verdana"/>
        </w:rPr>
        <w:t>В большинстве работ приложения не нужны. В случае необходимости в них можно привести большие</w:t>
      </w:r>
      <w:r w:rsidR="00060E24">
        <w:rPr>
          <w:rFonts w:cs="Verdana"/>
        </w:rPr>
        <w:t xml:space="preserve"> </w:t>
      </w:r>
      <w:r>
        <w:rPr>
          <w:rFonts w:cs="Verdana"/>
        </w:rPr>
        <w:t>по объему анкеты, опросники, схемы маршрута и т.п. Напоминаем, что все основные таблицы, диаграммы. графики размещаются в разделе «Результаты и обсуждение».</w:t>
      </w:r>
    </w:p>
    <w:p w14:paraId="07AA62E9" w14:textId="77777777" w:rsidR="00F8755C" w:rsidRDefault="00AF7C39">
      <w:pPr>
        <w:spacing w:after="120"/>
        <w:jc w:val="center"/>
        <w:rPr>
          <w:rFonts w:cs="Verdana"/>
          <w:b/>
        </w:rPr>
      </w:pPr>
      <w:r>
        <w:rPr>
          <w:rFonts w:cs="Verdana"/>
          <w:b/>
        </w:rPr>
        <w:t>Правила оформления таблиц</w:t>
      </w:r>
    </w:p>
    <w:p w14:paraId="2EA14250" w14:textId="77777777" w:rsidR="00F8755C" w:rsidRDefault="00AF7C39" w:rsidP="004739E7">
      <w:pPr>
        <w:pStyle w:val="af2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   Таблица должна быть понятной и компактной. Если данных много, то лучше сделать несколько небольших таблиц.</w:t>
      </w:r>
    </w:p>
    <w:p w14:paraId="7B79BD58" w14:textId="77777777" w:rsidR="00F8755C" w:rsidRDefault="00AF7C39" w:rsidP="004739E7">
      <w:pPr>
        <w:jc w:val="both"/>
        <w:rPr>
          <w:rFonts w:cs="Verdana"/>
        </w:rPr>
      </w:pPr>
      <w:r>
        <w:rPr>
          <w:rFonts w:cs="Verdana"/>
        </w:rPr>
        <w:t>2.   Все таблицы нумеруются по порядку.  Заголовок должен содержать необходимую информацию для понимания представленных данных.  Номер и название таблицы пишутся над таблицей.</w:t>
      </w:r>
    </w:p>
    <w:p w14:paraId="0861C159" w14:textId="77777777" w:rsidR="00F8755C" w:rsidRDefault="00AF7C39" w:rsidP="004739E7">
      <w:pPr>
        <w:jc w:val="both"/>
        <w:rPr>
          <w:rFonts w:cs="Verdana"/>
        </w:rPr>
      </w:pPr>
      <w:r>
        <w:rPr>
          <w:rFonts w:cs="Verdana"/>
        </w:rPr>
        <w:t>3. В таблице должны быть указаны единицы измерения представленных результатов. Если они общие для всей таблицы, то их размещают в заголовке таблицы (обычно в скобках). Если единицы измерения различаются, то они указываются в заголовке соответствующей строки или графы.</w:t>
      </w:r>
    </w:p>
    <w:p w14:paraId="294327DC" w14:textId="77777777" w:rsidR="00F8755C" w:rsidRDefault="00AF7C39" w:rsidP="004739E7">
      <w:pPr>
        <w:pStyle w:val="af2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 В пределах одной таблицы все данные приводят с одинаковой степенью точности, при необходимости округляя до целых чисел или 1–2 знаков после запятой.</w:t>
      </w:r>
    </w:p>
    <w:p w14:paraId="105CE310" w14:textId="77777777" w:rsidR="00F8755C" w:rsidRDefault="00AF7C39" w:rsidP="004739E7">
      <w:pPr>
        <w:pStyle w:val="af2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 В таблице не должно быть пустых клеток. Если данные отсутствуют, то в соответствующей ячейке ставят прочерк либо пишут «нет сведений, эксперимент не проводили».</w:t>
      </w:r>
    </w:p>
    <w:p w14:paraId="158266EE" w14:textId="46B36BB6" w:rsidR="004739E7" w:rsidRDefault="00AF7C39" w:rsidP="004739E7">
      <w:pPr>
        <w:pStyle w:val="af2"/>
        <w:spacing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060E24">
        <w:rPr>
          <w:sz w:val="24"/>
          <w:szCs w:val="24"/>
        </w:rPr>
        <w:t xml:space="preserve"> </w:t>
      </w:r>
      <w:r>
        <w:rPr>
          <w:sz w:val="24"/>
          <w:szCs w:val="24"/>
        </w:rPr>
        <w:t>В одной из граф обязательно указывают количество индивидов (образцов) в исследованных группах.</w:t>
      </w:r>
    </w:p>
    <w:p w14:paraId="6C38083F" w14:textId="3CA13EA4" w:rsidR="004739E7" w:rsidRDefault="004739E7" w:rsidP="004739E7">
      <w:pPr>
        <w:pStyle w:val="af2"/>
        <w:spacing w:after="120"/>
        <w:ind w:firstLine="0"/>
        <w:jc w:val="both"/>
        <w:rPr>
          <w:sz w:val="24"/>
          <w:szCs w:val="24"/>
        </w:rPr>
      </w:pPr>
    </w:p>
    <w:p w14:paraId="10ECE6D5" w14:textId="77777777" w:rsidR="004739E7" w:rsidRDefault="004739E7" w:rsidP="004739E7">
      <w:pPr>
        <w:pStyle w:val="af2"/>
        <w:spacing w:after="120"/>
        <w:ind w:firstLine="0"/>
        <w:jc w:val="both"/>
        <w:rPr>
          <w:sz w:val="24"/>
          <w:szCs w:val="24"/>
        </w:rPr>
      </w:pPr>
    </w:p>
    <w:p w14:paraId="5AF00DDC" w14:textId="5EFFC701" w:rsidR="00F8755C" w:rsidRPr="0090601E" w:rsidRDefault="00AF7C39" w:rsidP="004739E7">
      <w:pPr>
        <w:pStyle w:val="af2"/>
        <w:spacing w:after="120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Правила оформления диаграмм</w:t>
      </w:r>
    </w:p>
    <w:p w14:paraId="46508F68" w14:textId="084461A5" w:rsidR="00F8755C" w:rsidRDefault="00AF7C39" w:rsidP="004739E7">
      <w:pPr>
        <w:pStyle w:val="af0"/>
        <w:numPr>
          <w:ilvl w:val="3"/>
          <w:numId w:val="1"/>
        </w:numPr>
        <w:spacing w:before="0" w:after="0"/>
        <w:ind w:left="426"/>
        <w:jc w:val="both"/>
        <w:rPr>
          <w:rFonts w:cs="Verdana"/>
        </w:rPr>
      </w:pPr>
      <w:r>
        <w:rPr>
          <w:rFonts w:cs="Verdana"/>
        </w:rPr>
        <w:t>При построении диаграммы важно выбрать такой способ изображения данных, который может представить их наиболее наглядно и понятно. Диаграммы нумеруются как рисунки.  Номер и название располагается под диаграммой.</w:t>
      </w:r>
    </w:p>
    <w:p w14:paraId="0D0E1C34" w14:textId="2DED4CE7" w:rsidR="00F8755C" w:rsidRPr="00F30FD3" w:rsidRDefault="00AF7C39" w:rsidP="00F30FD3">
      <w:pPr>
        <w:pStyle w:val="af0"/>
        <w:numPr>
          <w:ilvl w:val="3"/>
          <w:numId w:val="1"/>
        </w:numPr>
        <w:spacing w:before="0" w:after="120"/>
        <w:ind w:left="426"/>
        <w:jc w:val="both"/>
        <w:rPr>
          <w:rFonts w:cs="Verdana"/>
        </w:rPr>
      </w:pPr>
      <w:r w:rsidRPr="00F30FD3">
        <w:rPr>
          <w:rFonts w:cs="Verdana"/>
        </w:rPr>
        <w:t>Круговую диаграмму обычно используют, когда нужно показать долю каждой подгруппы в общей выборке. На столбиковых диаграммах чаще показывают числовые значения определяемых показателей. На оси ординат необходимо указать величины и размерности. Если необходимо, числа можно поставить непосредственно на столбиках или над ними. Рекомендуется использовать в работе один и тот же стиль и цвета оформления диаграмм.  На диаграмме обязательно должны быть все подписи и обозначения, необходимые для понимания представленных результатов.</w:t>
      </w:r>
    </w:p>
    <w:p w14:paraId="715CB5FA" w14:textId="77777777" w:rsidR="00F8755C" w:rsidRDefault="00AF7C39">
      <w:pPr>
        <w:jc w:val="center"/>
        <w:rPr>
          <w:b/>
          <w:bCs/>
        </w:rPr>
      </w:pPr>
      <w:r>
        <w:rPr>
          <w:b/>
          <w:bCs/>
        </w:rPr>
        <w:t>Правила оформления графиков</w:t>
      </w:r>
    </w:p>
    <w:p w14:paraId="0CBE35C7" w14:textId="6B7E6E2B" w:rsidR="00F8755C" w:rsidRDefault="00F30FD3" w:rsidP="004739E7">
      <w:pPr>
        <w:shd w:val="clear" w:color="auto" w:fill="FFFFFF"/>
        <w:jc w:val="both"/>
        <w:rPr>
          <w:rFonts w:cs="Verdana"/>
        </w:rPr>
      </w:pPr>
      <w:r>
        <w:rPr>
          <w:rFonts w:cs="Verdana"/>
        </w:rPr>
        <w:t xml:space="preserve">1. </w:t>
      </w:r>
      <w:r w:rsidR="00AF7C39">
        <w:rPr>
          <w:rFonts w:cs="Verdana"/>
        </w:rPr>
        <w:t>Графики нумеруются как рисунки. Название и подписи должно быть под графиком</w:t>
      </w:r>
      <w:r w:rsidR="00E757C2">
        <w:rPr>
          <w:rFonts w:cs="Verdana"/>
        </w:rPr>
        <w:t>.</w:t>
      </w:r>
    </w:p>
    <w:p w14:paraId="166EFF0D" w14:textId="3B3B5856" w:rsidR="00F30FD3" w:rsidRDefault="00F30FD3" w:rsidP="004739E7">
      <w:pPr>
        <w:pStyle w:val="aa"/>
        <w:spacing w:after="0" w:line="240" w:lineRule="auto"/>
        <w:jc w:val="both"/>
        <w:rPr>
          <w:rFonts w:cs="Verdana"/>
        </w:rPr>
      </w:pPr>
      <w:r w:rsidRPr="00F30FD3">
        <w:rPr>
          <w:rFonts w:cs="Verdana"/>
        </w:rPr>
        <w:t>2.</w:t>
      </w:r>
      <w:r>
        <w:rPr>
          <w:rFonts w:cs="Verdana"/>
          <w:color w:val="FF0000"/>
        </w:rPr>
        <w:t xml:space="preserve"> </w:t>
      </w:r>
      <w:r w:rsidR="00AF7C39">
        <w:rPr>
          <w:rFonts w:cs="Verdana"/>
        </w:rPr>
        <w:t>Оси абсцисс и ординат чертят сплошными линиями.  На концах координатных осей не ставят стрелки.  На осях указывают условные обозначения и размерности величин в принятых сокращениях.</w:t>
      </w:r>
    </w:p>
    <w:p w14:paraId="44C76EBC" w14:textId="5ADBE0E2" w:rsidR="00F8755C" w:rsidRDefault="00F30FD3" w:rsidP="004739E7">
      <w:pPr>
        <w:pStyle w:val="aa"/>
        <w:spacing w:after="0" w:line="240" w:lineRule="auto"/>
        <w:jc w:val="both"/>
        <w:rPr>
          <w:rFonts w:cs="Verdana"/>
        </w:rPr>
      </w:pPr>
      <w:r>
        <w:rPr>
          <w:rFonts w:cs="Verdana"/>
        </w:rPr>
        <w:t>3</w:t>
      </w:r>
      <w:r w:rsidR="00AF7C39">
        <w:rPr>
          <w:rFonts w:cs="Verdana"/>
        </w:rPr>
        <w:t>.</w:t>
      </w:r>
      <w:r w:rsidR="00E757C2">
        <w:rPr>
          <w:rFonts w:cs="Verdana"/>
        </w:rPr>
        <w:t xml:space="preserve"> </w:t>
      </w:r>
      <w:r w:rsidR="00AF7C39">
        <w:rPr>
          <w:rFonts w:cs="Verdana"/>
        </w:rPr>
        <w:t xml:space="preserve">Надписи на графике оставляют, если их </w:t>
      </w:r>
      <w:proofErr w:type="gramStart"/>
      <w:r w:rsidR="00AF7C39">
        <w:rPr>
          <w:rFonts w:cs="Verdana"/>
        </w:rPr>
        <w:t>немног</w:t>
      </w:r>
      <w:r w:rsidR="00E757C2">
        <w:rPr>
          <w:rFonts w:cs="Verdana"/>
        </w:rPr>
        <w:t>о</w:t>
      </w:r>
      <w:proofErr w:type="gramEnd"/>
      <w:r w:rsidR="00AF7C39">
        <w:rPr>
          <w:rFonts w:cs="Verdana"/>
        </w:rPr>
        <w:t xml:space="preserve"> и они краткие. Длинные надписи лучше заменить цифрами, а расшифровку привести в подписи под рисунком.</w:t>
      </w:r>
    </w:p>
    <w:p w14:paraId="31F00787" w14:textId="394D0809" w:rsidR="00F8755C" w:rsidRDefault="00F30FD3" w:rsidP="004739E7">
      <w:pPr>
        <w:shd w:val="clear" w:color="auto" w:fill="FFFFFF"/>
        <w:jc w:val="both"/>
        <w:rPr>
          <w:rFonts w:cs="Verdana"/>
        </w:rPr>
      </w:pPr>
      <w:r>
        <w:rPr>
          <w:rFonts w:cs="Verdana"/>
        </w:rPr>
        <w:t>4</w:t>
      </w:r>
      <w:r w:rsidR="00AF7C39">
        <w:rPr>
          <w:rFonts w:cs="Verdana"/>
        </w:rPr>
        <w:t>.</w:t>
      </w:r>
      <w:r w:rsidR="00E757C2">
        <w:rPr>
          <w:rFonts w:cs="Verdana"/>
        </w:rPr>
        <w:t xml:space="preserve"> </w:t>
      </w:r>
      <w:r w:rsidR="00AF7C39">
        <w:rPr>
          <w:rFonts w:cs="Verdana"/>
        </w:rPr>
        <w:t>На одном графике обычно представляют не более 3-4 кривых. Нагляднее изображать кривые разным цветами. Если это черно - белый вариант печати, то разными типами линий – сплошной, пунктирной и т. д.</w:t>
      </w:r>
    </w:p>
    <w:p w14:paraId="7F533ABB" w14:textId="5E5FDC27" w:rsidR="00F8755C" w:rsidRPr="001B5083" w:rsidRDefault="00F30FD3">
      <w:pPr>
        <w:shd w:val="clear" w:color="auto" w:fill="FFFFFF"/>
        <w:spacing w:after="120"/>
        <w:jc w:val="both"/>
        <w:rPr>
          <w:rFonts w:cs="Verdana"/>
        </w:rPr>
      </w:pPr>
      <w:r>
        <w:rPr>
          <w:rFonts w:cs="Verdana"/>
        </w:rPr>
        <w:t>5</w:t>
      </w:r>
      <w:r w:rsidR="00AF7C39">
        <w:rPr>
          <w:rFonts w:cs="Verdana"/>
        </w:rPr>
        <w:t>.</w:t>
      </w:r>
      <w:r w:rsidR="00E757C2">
        <w:rPr>
          <w:rFonts w:cs="Verdana"/>
        </w:rPr>
        <w:t xml:space="preserve"> </w:t>
      </w:r>
      <w:r w:rsidR="00AF7C39">
        <w:rPr>
          <w:rFonts w:cs="Verdana"/>
        </w:rPr>
        <w:t>На кривой всегда указывают точки (экспериментальные данные)</w:t>
      </w:r>
      <w:r w:rsidR="00C02EE9">
        <w:rPr>
          <w:rFonts w:cs="Verdana"/>
        </w:rPr>
        <w:t>,</w:t>
      </w:r>
      <w:r w:rsidR="00AF7C39">
        <w:rPr>
          <w:rFonts w:cs="Verdana"/>
        </w:rPr>
        <w:t xml:space="preserve"> по которым ее строили. Если кривых несколько, то точки, по которым строили каждую линию, принято обозначать кружками, квадратами и треугольниками.</w:t>
      </w:r>
    </w:p>
    <w:p w14:paraId="37011F1B" w14:textId="77777777" w:rsidR="00F8755C" w:rsidRDefault="00AF7C39">
      <w:pPr>
        <w:shd w:val="clear" w:color="auto" w:fill="FFFFFF"/>
        <w:spacing w:after="120"/>
        <w:jc w:val="center"/>
        <w:rPr>
          <w:rFonts w:cs="Verdana"/>
          <w:b/>
        </w:rPr>
      </w:pPr>
      <w:r>
        <w:rPr>
          <w:rFonts w:cs="Verdana"/>
          <w:b/>
        </w:rPr>
        <w:t>Требования к стилю изложения</w:t>
      </w:r>
    </w:p>
    <w:p w14:paraId="41131C5C" w14:textId="6BFCB042" w:rsidR="00F8755C" w:rsidRDefault="00AF7C39" w:rsidP="004739E7">
      <w:pPr>
        <w:pStyle w:val="af0"/>
        <w:numPr>
          <w:ilvl w:val="6"/>
          <w:numId w:val="1"/>
        </w:numPr>
        <w:spacing w:before="0" w:after="0"/>
        <w:ind w:left="284"/>
        <w:jc w:val="both"/>
        <w:rPr>
          <w:rFonts w:cs="Verdana"/>
        </w:rPr>
      </w:pPr>
      <w:r>
        <w:rPr>
          <w:rFonts w:cs="Verdana"/>
        </w:rPr>
        <w:t>Для научных текстов характерен достаточно сухой и сдержанный стиль, особая лексика и речевые конструкции. Для старших школьников недопустимы проявления личных чувств и эмоций автора.</w:t>
      </w:r>
    </w:p>
    <w:p w14:paraId="7FA02F23" w14:textId="32382098" w:rsidR="00F8755C" w:rsidRPr="00F30FD3" w:rsidRDefault="00AF7C39" w:rsidP="004739E7">
      <w:pPr>
        <w:pStyle w:val="af0"/>
        <w:numPr>
          <w:ilvl w:val="6"/>
          <w:numId w:val="1"/>
        </w:numPr>
        <w:spacing w:before="0" w:after="0"/>
        <w:ind w:left="284"/>
        <w:jc w:val="both"/>
        <w:rPr>
          <w:rFonts w:cs="Verdana"/>
        </w:rPr>
      </w:pPr>
      <w:r w:rsidRPr="00F30FD3">
        <w:rPr>
          <w:rFonts w:cs="Verdana"/>
        </w:rPr>
        <w:t>Текст от первого лица рекомендуется только для учащихся начальной школы.  В более старшем возрасте необходимо использовать выражения «мы, в наших экспериментах, нами установлено</w:t>
      </w:r>
      <w:r w:rsidR="001B5083" w:rsidRPr="00F30FD3">
        <w:rPr>
          <w:rFonts w:cs="Verdana"/>
        </w:rPr>
        <w:t>»</w:t>
      </w:r>
      <w:r w:rsidRPr="00F30FD3">
        <w:rPr>
          <w:rFonts w:cs="Verdana"/>
        </w:rPr>
        <w:t xml:space="preserve"> или безличные выражения. Вся работа должна быть написана в едином стиле.</w:t>
      </w:r>
    </w:p>
    <w:p w14:paraId="3F3D5597" w14:textId="77777777" w:rsidR="00F8755C" w:rsidRDefault="00AF7C39">
      <w:pPr>
        <w:spacing w:after="120"/>
        <w:jc w:val="center"/>
        <w:rPr>
          <w:rFonts w:cs="Verdana"/>
          <w:b/>
          <w:bCs/>
        </w:rPr>
      </w:pPr>
      <w:r>
        <w:rPr>
          <w:rFonts w:cs="Verdana"/>
          <w:b/>
          <w:bCs/>
        </w:rPr>
        <w:t>Требования к оформлению работы</w:t>
      </w:r>
    </w:p>
    <w:p w14:paraId="2F094FB5" w14:textId="2CFE6279" w:rsidR="00F8755C" w:rsidRPr="00F30FD3" w:rsidRDefault="00AF7C39" w:rsidP="004739E7">
      <w:pPr>
        <w:jc w:val="both"/>
        <w:rPr>
          <w:rFonts w:cs="Verdana"/>
        </w:rPr>
      </w:pPr>
      <w:r w:rsidRPr="00F30FD3">
        <w:rPr>
          <w:rFonts w:cs="Verdana"/>
        </w:rPr>
        <w:t xml:space="preserve">1. </w:t>
      </w:r>
      <w:r w:rsidR="008446A1">
        <w:rPr>
          <w:rFonts w:cs="Verdana"/>
        </w:rPr>
        <w:t xml:space="preserve"> </w:t>
      </w:r>
      <w:r w:rsidRPr="00F30FD3">
        <w:rPr>
          <w:rFonts w:cs="Verdana"/>
        </w:rPr>
        <w:t>Текст набирается на компьютере.</w:t>
      </w:r>
    </w:p>
    <w:p w14:paraId="1343A208" w14:textId="0B0A80DD" w:rsidR="00F8755C" w:rsidRDefault="00AF7C39" w:rsidP="004739E7">
      <w:pPr>
        <w:jc w:val="both"/>
        <w:rPr>
          <w:rFonts w:cs="Verdana"/>
        </w:rPr>
      </w:pPr>
      <w:r>
        <w:rPr>
          <w:rFonts w:cs="Verdana"/>
        </w:rPr>
        <w:t>2.</w:t>
      </w:r>
      <w:r w:rsidR="008446A1">
        <w:rPr>
          <w:rFonts w:cs="Verdana"/>
        </w:rPr>
        <w:t xml:space="preserve"> </w:t>
      </w:r>
      <w:r>
        <w:rPr>
          <w:rFonts w:cs="Verdana"/>
        </w:rPr>
        <w:t xml:space="preserve"> Кегль шрифта основного текста работы должен быть 12 пунктов, ненаклонный. Для заголовков разрешается использовать шрифты кеглем до 14-16 пунктов. Гарнитура шрифта – семейства Times или </w:t>
      </w:r>
      <w:proofErr w:type="spellStart"/>
      <w:r>
        <w:rPr>
          <w:rFonts w:cs="Verdana"/>
        </w:rPr>
        <w:t>Arial</w:t>
      </w:r>
      <w:proofErr w:type="spellEnd"/>
      <w:r>
        <w:rPr>
          <w:rFonts w:cs="Verdana"/>
        </w:rPr>
        <w:t>.</w:t>
      </w:r>
    </w:p>
    <w:p w14:paraId="24ABC721" w14:textId="2BB99EB6" w:rsidR="00F8755C" w:rsidRDefault="00AF7C39" w:rsidP="004739E7">
      <w:pPr>
        <w:jc w:val="both"/>
        <w:rPr>
          <w:rFonts w:cs="Verdana"/>
        </w:rPr>
      </w:pPr>
      <w:r>
        <w:rPr>
          <w:rFonts w:cs="Verdana"/>
        </w:rPr>
        <w:t xml:space="preserve">3.  </w:t>
      </w:r>
      <w:r w:rsidR="008446A1">
        <w:rPr>
          <w:rFonts w:cs="Verdana"/>
        </w:rPr>
        <w:t xml:space="preserve"> </w:t>
      </w:r>
      <w:r>
        <w:rPr>
          <w:rFonts w:cs="Verdana"/>
        </w:rPr>
        <w:t>Рекомендуемый объем текста: до 10 стр. для младших школьников и до 15 -20 стр.  – для учащихся средней и старшей школы.</w:t>
      </w:r>
    </w:p>
    <w:p w14:paraId="6D02F5A2" w14:textId="120382B2" w:rsidR="00F8755C" w:rsidRDefault="00AF7C39" w:rsidP="004739E7">
      <w:pPr>
        <w:jc w:val="both"/>
        <w:rPr>
          <w:rFonts w:cs="Verdana"/>
        </w:rPr>
      </w:pPr>
      <w:r>
        <w:rPr>
          <w:rFonts w:cs="Verdana"/>
        </w:rPr>
        <w:t>4.</w:t>
      </w:r>
      <w:r w:rsidR="008446A1">
        <w:rPr>
          <w:rFonts w:cs="Verdana"/>
        </w:rPr>
        <w:t xml:space="preserve"> </w:t>
      </w:r>
      <w:r>
        <w:rPr>
          <w:rFonts w:cs="Verdana"/>
        </w:rPr>
        <w:t xml:space="preserve"> Оформление работы не должно включать излишеств, в том числе различных цветов текста, не относящихся к пониманию работы</w:t>
      </w:r>
      <w:r w:rsidR="00ED3A21">
        <w:rPr>
          <w:rFonts w:cs="Verdana"/>
        </w:rPr>
        <w:t>,</w:t>
      </w:r>
      <w:r>
        <w:rPr>
          <w:rFonts w:cs="Verdana"/>
        </w:rPr>
        <w:t xml:space="preserve"> рисунков, вычурных шрифтов и т.п.</w:t>
      </w:r>
    </w:p>
    <w:p w14:paraId="38ADAEAD" w14:textId="3947C955" w:rsidR="004739E7" w:rsidRPr="004739E7" w:rsidRDefault="00712A93" w:rsidP="004739E7">
      <w:pPr>
        <w:jc w:val="both"/>
        <w:rPr>
          <w:rFonts w:cs="Verdana"/>
        </w:rPr>
      </w:pPr>
      <w:r>
        <w:rPr>
          <w:rFonts w:cs="Verdana"/>
        </w:rPr>
        <w:t>5.</w:t>
      </w:r>
      <w:r w:rsidR="008446A1">
        <w:rPr>
          <w:rFonts w:cs="Verdana"/>
        </w:rPr>
        <w:t xml:space="preserve"> </w:t>
      </w:r>
      <w:r>
        <w:rPr>
          <w:rFonts w:cs="Verdana"/>
        </w:rPr>
        <w:t xml:space="preserve"> </w:t>
      </w:r>
      <w:r w:rsidR="00AF7C39">
        <w:rPr>
          <w:rFonts w:cs="Verdana"/>
        </w:rPr>
        <w:t>В тексте не должно быть излишнего количества фотографий автора работы, копий грамот и дипломов иных конференций, а также любых отзывов на работу.  В каждом конкретном случае работа оценивается экспертами именно этого конкурса, предыдущие заслуги не учитываются.</w:t>
      </w:r>
    </w:p>
    <w:p w14:paraId="6CC263C9" w14:textId="65604115" w:rsidR="00F8755C" w:rsidRDefault="00AF7C39">
      <w:pPr>
        <w:spacing w:after="120"/>
        <w:jc w:val="center"/>
      </w:pPr>
      <w:r>
        <w:rPr>
          <w:rFonts w:cs="Verdana"/>
          <w:b/>
        </w:rPr>
        <w:t>Требования к докладу и п</w:t>
      </w:r>
      <w:r>
        <w:rPr>
          <w:rFonts w:cs="Verdana"/>
          <w:b/>
          <w:bCs/>
        </w:rPr>
        <w:t>резентаци</w:t>
      </w:r>
      <w:r w:rsidR="00720B17">
        <w:rPr>
          <w:rFonts w:cs="Verdana"/>
          <w:b/>
          <w:bCs/>
        </w:rPr>
        <w:t>и</w:t>
      </w:r>
    </w:p>
    <w:p w14:paraId="2E097054" w14:textId="77777777" w:rsidR="00712A93" w:rsidRDefault="00AF7C39" w:rsidP="004739E7">
      <w:pPr>
        <w:pStyle w:val="af0"/>
        <w:numPr>
          <w:ilvl w:val="0"/>
          <w:numId w:val="5"/>
        </w:numPr>
        <w:spacing w:before="0" w:after="0"/>
        <w:ind w:left="284"/>
        <w:jc w:val="both"/>
        <w:rPr>
          <w:rFonts w:cs="Verdana"/>
        </w:rPr>
      </w:pPr>
      <w:r>
        <w:rPr>
          <w:rFonts w:cs="Verdana"/>
        </w:rPr>
        <w:t xml:space="preserve">Презентация исследовательской работы и доклад должны быть выполнены в строгой и лаконичной форме, принятой в науке.  </w:t>
      </w:r>
    </w:p>
    <w:p w14:paraId="63FD782A" w14:textId="77777777" w:rsidR="00712A93" w:rsidRDefault="00AF7C39" w:rsidP="004739E7">
      <w:pPr>
        <w:pStyle w:val="af0"/>
        <w:numPr>
          <w:ilvl w:val="0"/>
          <w:numId w:val="5"/>
        </w:numPr>
        <w:spacing w:before="0" w:after="0"/>
        <w:ind w:left="426"/>
        <w:jc w:val="both"/>
        <w:rPr>
          <w:rFonts w:cs="Verdana"/>
        </w:rPr>
      </w:pPr>
      <w:r>
        <w:rPr>
          <w:rFonts w:cs="Verdana"/>
        </w:rPr>
        <w:lastRenderedPageBreak/>
        <w:t>Время доклада</w:t>
      </w:r>
      <w:r w:rsidR="001B3A7C">
        <w:rPr>
          <w:rFonts w:cs="Verdana"/>
        </w:rPr>
        <w:t>:</w:t>
      </w:r>
      <w:r>
        <w:rPr>
          <w:rFonts w:cs="Verdana"/>
        </w:rPr>
        <w:t xml:space="preserve"> 7- 8 минут для учащихся начальной школы и не более 10 минут для остальных. </w:t>
      </w:r>
    </w:p>
    <w:p w14:paraId="768B1DD1" w14:textId="77777777" w:rsidR="00712A93" w:rsidRDefault="00AF7C39" w:rsidP="004739E7">
      <w:pPr>
        <w:pStyle w:val="af0"/>
        <w:numPr>
          <w:ilvl w:val="0"/>
          <w:numId w:val="5"/>
        </w:numPr>
        <w:spacing w:before="0" w:after="0"/>
        <w:ind w:left="426"/>
        <w:jc w:val="both"/>
        <w:rPr>
          <w:rFonts w:cs="Verdana"/>
        </w:rPr>
      </w:pPr>
      <w:r>
        <w:rPr>
          <w:rFonts w:cs="Verdana"/>
        </w:rPr>
        <w:t xml:space="preserve">Количество слайдов примерно совпадает с количеством минут доклада. </w:t>
      </w:r>
    </w:p>
    <w:p w14:paraId="206A4FFF" w14:textId="0DF7CD49" w:rsidR="00F8755C" w:rsidRPr="001B3A7C" w:rsidRDefault="00AF7C39" w:rsidP="00761565">
      <w:pPr>
        <w:pStyle w:val="af0"/>
        <w:numPr>
          <w:ilvl w:val="0"/>
          <w:numId w:val="5"/>
        </w:numPr>
        <w:spacing w:before="0" w:after="120"/>
        <w:ind w:left="426"/>
        <w:jc w:val="both"/>
        <w:rPr>
          <w:rFonts w:cs="Verdana"/>
        </w:rPr>
      </w:pPr>
      <w:r>
        <w:rPr>
          <w:rFonts w:cs="Verdana"/>
        </w:rPr>
        <w:t>Порядок предъявления слайдов соответствует плану доклада.</w:t>
      </w:r>
    </w:p>
    <w:p w14:paraId="298BB5D7" w14:textId="77777777" w:rsidR="00F8755C" w:rsidRDefault="00AF7C39">
      <w:pPr>
        <w:pStyle w:val="af0"/>
        <w:spacing w:before="0" w:after="120"/>
        <w:jc w:val="center"/>
        <w:rPr>
          <w:rFonts w:cs="Verdana"/>
          <w:b/>
        </w:rPr>
      </w:pPr>
      <w:r>
        <w:rPr>
          <w:rFonts w:cs="Verdana"/>
          <w:b/>
        </w:rPr>
        <w:t>Примерный порядок показа слайдов</w:t>
      </w:r>
    </w:p>
    <w:p w14:paraId="6FCBC887" w14:textId="1F213ED5" w:rsidR="00F8755C" w:rsidRDefault="00AF7C39" w:rsidP="00761565">
      <w:pPr>
        <w:pStyle w:val="af0"/>
        <w:numPr>
          <w:ilvl w:val="0"/>
          <w:numId w:val="6"/>
        </w:numPr>
        <w:spacing w:before="0" w:after="0"/>
        <w:ind w:left="426"/>
        <w:jc w:val="both"/>
        <w:rPr>
          <w:rFonts w:cs="Verdana"/>
        </w:rPr>
      </w:pPr>
      <w:r>
        <w:rPr>
          <w:rFonts w:cs="Verdana"/>
        </w:rPr>
        <w:t>Титульный лист – название работы, Ф.И.О. автора, школа, класс, Ф.И.О. научного руководителя с указанием его должности, званий, научной степени.</w:t>
      </w:r>
    </w:p>
    <w:p w14:paraId="77D8D18F" w14:textId="27FEDB40" w:rsidR="00F8755C" w:rsidRDefault="00AF7C39" w:rsidP="00761565">
      <w:pPr>
        <w:pStyle w:val="af0"/>
        <w:numPr>
          <w:ilvl w:val="0"/>
          <w:numId w:val="6"/>
        </w:numPr>
        <w:spacing w:before="0" w:after="0"/>
        <w:ind w:left="426"/>
        <w:jc w:val="both"/>
        <w:rPr>
          <w:rFonts w:cs="Verdana"/>
        </w:rPr>
      </w:pPr>
      <w:r>
        <w:rPr>
          <w:rFonts w:cs="Verdana"/>
        </w:rPr>
        <w:t>Несколько вводных фраз об актуальности работы, значимости данной проблемы (можно использовать текст из «Введения»)</w:t>
      </w:r>
      <w:r w:rsidR="00712A93">
        <w:rPr>
          <w:rFonts w:cs="Verdana"/>
        </w:rPr>
        <w:t>.</w:t>
      </w:r>
    </w:p>
    <w:p w14:paraId="53EC5827" w14:textId="4AE783DB" w:rsidR="00F8755C" w:rsidRDefault="00AF7C39" w:rsidP="00761565">
      <w:pPr>
        <w:pStyle w:val="af0"/>
        <w:numPr>
          <w:ilvl w:val="0"/>
          <w:numId w:val="6"/>
        </w:numPr>
        <w:spacing w:before="0" w:after="0"/>
        <w:ind w:left="426"/>
        <w:jc w:val="both"/>
        <w:rPr>
          <w:rFonts w:cs="Verdana"/>
        </w:rPr>
      </w:pPr>
      <w:r w:rsidRPr="00712A93">
        <w:rPr>
          <w:rFonts w:cs="Verdana"/>
        </w:rPr>
        <w:t>Цель и задачи работ, рабочая гипотеза.</w:t>
      </w:r>
    </w:p>
    <w:p w14:paraId="2CFEBE17" w14:textId="152A0E88" w:rsidR="00F8755C" w:rsidRDefault="00AF7C39" w:rsidP="00761565">
      <w:pPr>
        <w:pStyle w:val="af0"/>
        <w:numPr>
          <w:ilvl w:val="0"/>
          <w:numId w:val="6"/>
        </w:numPr>
        <w:spacing w:before="0" w:after="0"/>
        <w:ind w:left="426"/>
        <w:jc w:val="both"/>
        <w:rPr>
          <w:rFonts w:cs="Verdana"/>
        </w:rPr>
      </w:pPr>
      <w:r w:rsidRPr="00712A93">
        <w:rPr>
          <w:rFonts w:cs="Verdana"/>
        </w:rPr>
        <w:t>Характеристика объекта исследования, перечисление и краткое описание методов работы.</w:t>
      </w:r>
    </w:p>
    <w:p w14:paraId="43CF3DBD" w14:textId="5EB8308D" w:rsidR="00F8755C" w:rsidRDefault="00AF7C39" w:rsidP="00761565">
      <w:pPr>
        <w:pStyle w:val="af0"/>
        <w:numPr>
          <w:ilvl w:val="0"/>
          <w:numId w:val="6"/>
        </w:numPr>
        <w:spacing w:before="0" w:after="0"/>
        <w:ind w:left="426"/>
        <w:jc w:val="both"/>
        <w:rPr>
          <w:rFonts w:cs="Verdana"/>
        </w:rPr>
      </w:pPr>
      <w:r w:rsidRPr="00712A93">
        <w:rPr>
          <w:rFonts w:cs="Verdana"/>
        </w:rPr>
        <w:t>Слайды, представляющие результаты работы, (таблицы, графики, диаграммы и т.д.).</w:t>
      </w:r>
    </w:p>
    <w:p w14:paraId="00805D25" w14:textId="7DD38330" w:rsidR="00F8755C" w:rsidRDefault="00AF7C39" w:rsidP="00761565">
      <w:pPr>
        <w:pStyle w:val="af0"/>
        <w:numPr>
          <w:ilvl w:val="0"/>
          <w:numId w:val="6"/>
        </w:numPr>
        <w:spacing w:before="0" w:after="0"/>
        <w:ind w:left="426"/>
        <w:jc w:val="both"/>
        <w:rPr>
          <w:rFonts w:cs="Verdana"/>
        </w:rPr>
      </w:pPr>
      <w:r w:rsidRPr="00712A93">
        <w:rPr>
          <w:rFonts w:cs="Verdana"/>
        </w:rPr>
        <w:t>Выводы</w:t>
      </w:r>
      <w:r w:rsidR="00712A93">
        <w:rPr>
          <w:rFonts w:cs="Verdana"/>
        </w:rPr>
        <w:t>.</w:t>
      </w:r>
    </w:p>
    <w:p w14:paraId="34455F39" w14:textId="69D58CEA" w:rsidR="00F8755C" w:rsidRPr="00712A93" w:rsidRDefault="00AF7C39" w:rsidP="00761565">
      <w:pPr>
        <w:pStyle w:val="af0"/>
        <w:numPr>
          <w:ilvl w:val="0"/>
          <w:numId w:val="6"/>
        </w:numPr>
        <w:spacing w:before="0" w:after="0"/>
        <w:ind w:left="426"/>
        <w:jc w:val="both"/>
        <w:rPr>
          <w:rFonts w:cs="Verdana"/>
        </w:rPr>
      </w:pPr>
      <w:r w:rsidRPr="00712A93">
        <w:rPr>
          <w:rFonts w:cs="Verdana"/>
        </w:rPr>
        <w:t>Благодарности.</w:t>
      </w:r>
    </w:p>
    <w:p w14:paraId="6462E73F" w14:textId="77777777" w:rsidR="00F8755C" w:rsidRDefault="00AF7C39">
      <w:pPr>
        <w:pStyle w:val="af0"/>
        <w:spacing w:before="0" w:after="120"/>
        <w:jc w:val="center"/>
        <w:rPr>
          <w:rFonts w:cs="Verdana"/>
          <w:b/>
        </w:rPr>
      </w:pPr>
      <w:r>
        <w:rPr>
          <w:rFonts w:cs="Verdana"/>
          <w:b/>
        </w:rPr>
        <w:t>Требования к оформлению слайдов</w:t>
      </w:r>
    </w:p>
    <w:p w14:paraId="414E380C" w14:textId="5591AF45" w:rsidR="00F8755C" w:rsidRDefault="00AF7C39" w:rsidP="0099512C">
      <w:pPr>
        <w:pStyle w:val="af0"/>
        <w:spacing w:before="0" w:after="0"/>
        <w:jc w:val="both"/>
        <w:rPr>
          <w:rFonts w:cs="Verdana"/>
        </w:rPr>
      </w:pPr>
      <w:r>
        <w:rPr>
          <w:rFonts w:cs="Verdana"/>
        </w:rPr>
        <w:t>1.</w:t>
      </w:r>
      <w:r w:rsidR="0069107B">
        <w:rPr>
          <w:rFonts w:cs="Verdana"/>
        </w:rPr>
        <w:t xml:space="preserve"> </w:t>
      </w:r>
      <w:r w:rsidR="0099512C">
        <w:rPr>
          <w:rFonts w:cs="Verdana"/>
        </w:rPr>
        <w:t xml:space="preserve"> </w:t>
      </w:r>
      <w:r w:rsidR="008446A1">
        <w:rPr>
          <w:rFonts w:cs="Verdana"/>
        </w:rPr>
        <w:t xml:space="preserve"> </w:t>
      </w:r>
      <w:r>
        <w:rPr>
          <w:rFonts w:cs="Verdana"/>
        </w:rPr>
        <w:t>Каждый слайд должен иметь заголовок. На слайде не должно быть много текста, лучше использовать нумерованные или маркированные списки.</w:t>
      </w:r>
    </w:p>
    <w:p w14:paraId="00625D7F" w14:textId="77777777" w:rsidR="008446A1" w:rsidRDefault="00AF7C39" w:rsidP="0099512C">
      <w:pPr>
        <w:pStyle w:val="af0"/>
        <w:spacing w:before="0" w:after="0"/>
        <w:jc w:val="both"/>
        <w:rPr>
          <w:rFonts w:cs="Verdana"/>
        </w:rPr>
      </w:pPr>
      <w:r>
        <w:rPr>
          <w:rFonts w:cs="Verdana"/>
        </w:rPr>
        <w:t>2.</w:t>
      </w:r>
      <w:r w:rsidR="0069107B">
        <w:rPr>
          <w:rFonts w:cs="Verdana"/>
        </w:rPr>
        <w:t xml:space="preserve"> </w:t>
      </w:r>
      <w:r w:rsidR="0099512C">
        <w:rPr>
          <w:rFonts w:cs="Verdana"/>
        </w:rPr>
        <w:t xml:space="preserve"> </w:t>
      </w:r>
      <w:r w:rsidR="008446A1">
        <w:rPr>
          <w:rFonts w:cs="Verdana"/>
        </w:rPr>
        <w:t xml:space="preserve"> </w:t>
      </w:r>
      <w:r>
        <w:rPr>
          <w:rFonts w:cs="Verdana"/>
        </w:rPr>
        <w:t>Рекомендуется использовать не более двух шрифтов – для заголовка и основного текста.</w:t>
      </w:r>
    </w:p>
    <w:p w14:paraId="1338F88C" w14:textId="77777777" w:rsidR="008446A1" w:rsidRDefault="008446A1" w:rsidP="0099512C">
      <w:pPr>
        <w:pStyle w:val="af0"/>
        <w:spacing w:before="0" w:after="0"/>
        <w:jc w:val="both"/>
        <w:rPr>
          <w:rFonts w:cs="Verdana"/>
        </w:rPr>
      </w:pPr>
      <w:r>
        <w:rPr>
          <w:rFonts w:cs="Verdana"/>
        </w:rPr>
        <w:t xml:space="preserve">      </w:t>
      </w:r>
      <w:r w:rsidR="00AF7C39">
        <w:rPr>
          <w:rFonts w:cs="Verdana"/>
        </w:rPr>
        <w:t>Размер шрифта надо выбирать так, чтобы текст могли увидеть в аудитории. Для</w:t>
      </w:r>
    </w:p>
    <w:p w14:paraId="1B4F479B" w14:textId="77777777" w:rsidR="008446A1" w:rsidRDefault="008446A1" w:rsidP="0099512C">
      <w:pPr>
        <w:pStyle w:val="af0"/>
        <w:spacing w:before="0" w:after="0"/>
        <w:jc w:val="both"/>
        <w:rPr>
          <w:rFonts w:cs="Verdana"/>
        </w:rPr>
      </w:pPr>
      <w:r>
        <w:rPr>
          <w:rFonts w:cs="Verdana"/>
        </w:rPr>
        <w:t xml:space="preserve">     </w:t>
      </w:r>
      <w:r w:rsidR="00AF7C39">
        <w:rPr>
          <w:rFonts w:cs="Verdana"/>
        </w:rPr>
        <w:t>смыслового выделения фрагментов можно использовать жирный шрифт или изменение</w:t>
      </w:r>
    </w:p>
    <w:p w14:paraId="09F9B314" w14:textId="4ECD8D72" w:rsidR="008446A1" w:rsidRDefault="008446A1" w:rsidP="008446A1">
      <w:pPr>
        <w:pStyle w:val="af0"/>
        <w:spacing w:before="0" w:after="0"/>
        <w:jc w:val="both"/>
        <w:rPr>
          <w:rFonts w:cs="Verdana"/>
        </w:rPr>
      </w:pPr>
      <w:r>
        <w:rPr>
          <w:rFonts w:cs="Verdana"/>
        </w:rPr>
        <w:t xml:space="preserve">     цвета.   </w:t>
      </w:r>
    </w:p>
    <w:p w14:paraId="442F0AE2" w14:textId="519FFF1E" w:rsidR="008446A1" w:rsidRDefault="00AF7C39" w:rsidP="008446A1">
      <w:pPr>
        <w:pStyle w:val="af0"/>
        <w:numPr>
          <w:ilvl w:val="3"/>
          <w:numId w:val="1"/>
        </w:numPr>
        <w:spacing w:before="0" w:after="0"/>
        <w:ind w:left="426"/>
        <w:jc w:val="both"/>
        <w:rPr>
          <w:rFonts w:cs="Verdana"/>
        </w:rPr>
      </w:pPr>
      <w:r>
        <w:rPr>
          <w:rFonts w:cs="Verdana"/>
        </w:rPr>
        <w:t>Предпочтительнее использовать темный шрифт на светлом фоне (лучше всего- на</w:t>
      </w:r>
    </w:p>
    <w:p w14:paraId="6C33E085" w14:textId="6996A7F5" w:rsidR="00F8755C" w:rsidRDefault="00AF7C39" w:rsidP="008446A1">
      <w:pPr>
        <w:pStyle w:val="af0"/>
        <w:spacing w:before="0" w:after="0"/>
        <w:ind w:left="426"/>
        <w:jc w:val="both"/>
        <w:rPr>
          <w:rFonts w:cs="Verdana"/>
        </w:rPr>
      </w:pPr>
      <w:r>
        <w:rPr>
          <w:rFonts w:cs="Verdana"/>
        </w:rPr>
        <w:t>белом). Не следует применять как фон узоры, фотографии, на слайд с сугубо научной информацией помещать рисунки, не имеющие отношения к делу. Все слайды должны быть сделаны в одном стиле – цвет фона, шрифты, виды диаграмм или графиков и т.д.</w:t>
      </w:r>
    </w:p>
    <w:p w14:paraId="58FE3A8A" w14:textId="2C18A463" w:rsidR="008446A1" w:rsidRPr="008446A1" w:rsidRDefault="00AF7C39" w:rsidP="008446A1">
      <w:pPr>
        <w:pStyle w:val="af0"/>
        <w:numPr>
          <w:ilvl w:val="0"/>
          <w:numId w:val="1"/>
        </w:numPr>
        <w:spacing w:before="0" w:after="0"/>
        <w:ind w:left="284" w:hanging="207"/>
        <w:jc w:val="both"/>
        <w:rPr>
          <w:rFonts w:cs="Verdana"/>
        </w:rPr>
      </w:pPr>
      <w:r w:rsidRPr="008446A1">
        <w:rPr>
          <w:rFonts w:cs="Verdana"/>
        </w:rPr>
        <w:t>Все рисунки должны иметь подписи, обозначения, расшифровки, чтобы в них можно</w:t>
      </w:r>
    </w:p>
    <w:p w14:paraId="1D394E85" w14:textId="3F7079D2" w:rsidR="00F8755C" w:rsidRDefault="00AF7C39" w:rsidP="008446A1">
      <w:pPr>
        <w:pStyle w:val="af0"/>
        <w:spacing w:before="0" w:after="0"/>
        <w:ind w:left="426"/>
        <w:jc w:val="both"/>
        <w:rPr>
          <w:rFonts w:cs="Verdana"/>
        </w:rPr>
      </w:pPr>
      <w:r>
        <w:rPr>
          <w:rFonts w:cs="Verdana"/>
        </w:rPr>
        <w:t>было разобраться за время демонстрации слайда.</w:t>
      </w:r>
    </w:p>
    <w:p w14:paraId="3A861610" w14:textId="51F7F2DB" w:rsidR="00F8755C" w:rsidRDefault="00AF7C39" w:rsidP="0099512C">
      <w:pPr>
        <w:pStyle w:val="af0"/>
        <w:spacing w:before="0" w:after="0"/>
        <w:jc w:val="both"/>
      </w:pPr>
      <w:r w:rsidRPr="0099512C">
        <w:rPr>
          <w:rFonts w:cs="Verdana"/>
        </w:rPr>
        <w:t xml:space="preserve">5. </w:t>
      </w:r>
      <w:r w:rsidR="0099512C">
        <w:rPr>
          <w:rFonts w:cs="Verdana"/>
        </w:rPr>
        <w:t xml:space="preserve"> </w:t>
      </w:r>
      <w:r w:rsidR="008446A1">
        <w:rPr>
          <w:rFonts w:cs="Verdana"/>
        </w:rPr>
        <w:t xml:space="preserve"> </w:t>
      </w:r>
      <w:r w:rsidRPr="0099512C">
        <w:rPr>
          <w:rFonts w:cs="Verdana"/>
        </w:rPr>
        <w:t>Без крайней необходимости не следует применять звук</w:t>
      </w:r>
      <w:r>
        <w:rPr>
          <w:rFonts w:cs="Verdana"/>
        </w:rPr>
        <w:t xml:space="preserve"> и анимацию.</w:t>
      </w:r>
      <w:r>
        <w:br w:type="page"/>
      </w:r>
    </w:p>
    <w:p w14:paraId="4509442C" w14:textId="77777777" w:rsidR="00F8755C" w:rsidRDefault="00AF7C39">
      <w:pPr>
        <w:spacing w:after="120"/>
        <w:jc w:val="right"/>
        <w:rPr>
          <w:sz w:val="28"/>
          <w:szCs w:val="28"/>
        </w:rPr>
      </w:pPr>
      <w:r w:rsidRPr="00AF7C39">
        <w:rPr>
          <w:rFonts w:cs="Verdana"/>
          <w:b/>
          <w:bCs/>
          <w:i/>
          <w:iCs/>
        </w:rPr>
        <w:lastRenderedPageBreak/>
        <w:t>Приложение 2</w:t>
      </w:r>
    </w:p>
    <w:p w14:paraId="0F891617" w14:textId="77777777" w:rsidR="00F8755C" w:rsidRPr="00AF7C39" w:rsidRDefault="00F8755C">
      <w:pPr>
        <w:spacing w:after="120"/>
        <w:jc w:val="right"/>
        <w:rPr>
          <w:rFonts w:cs="Verdana"/>
        </w:rPr>
      </w:pPr>
    </w:p>
    <w:p w14:paraId="19213C7C" w14:textId="77777777" w:rsidR="00F8755C" w:rsidRDefault="00AF7C3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ПРИМЕР ОФОРМЛЕНИЯ ТИТУЛЬНОГО ЛИСТА РАБОТЫ</w:t>
      </w:r>
    </w:p>
    <w:p w14:paraId="2B1A2981" w14:textId="77777777" w:rsidR="00F8755C" w:rsidRDefault="00F8755C">
      <w:pPr>
        <w:jc w:val="center"/>
        <w:rPr>
          <w:b/>
          <w:bCs/>
        </w:rPr>
      </w:pPr>
    </w:p>
    <w:p w14:paraId="25B70624" w14:textId="77777777" w:rsidR="00F8755C" w:rsidRDefault="00AF7C39">
      <w:pPr>
        <w:jc w:val="center"/>
      </w:pPr>
      <w:r>
        <w:t>Всероссийский конкурс исследовательских работ учащихся</w:t>
      </w:r>
    </w:p>
    <w:p w14:paraId="79736978" w14:textId="743EB6B7" w:rsidR="00F8755C" w:rsidRDefault="00405741">
      <w:pPr>
        <w:jc w:val="center"/>
      </w:pPr>
      <w:r>
        <w:t>«</w:t>
      </w:r>
      <w:r w:rsidR="00AF7C39">
        <w:t>ЮНОСТЬ</w:t>
      </w:r>
      <w:r>
        <w:t xml:space="preserve">. </w:t>
      </w:r>
      <w:r w:rsidR="00AF7C39">
        <w:t>НАУКА</w:t>
      </w:r>
      <w:r>
        <w:t>.</w:t>
      </w:r>
      <w:r w:rsidR="00AF7C39">
        <w:t xml:space="preserve"> КУЛЬТУРА</w:t>
      </w:r>
      <w:r>
        <w:t>»</w:t>
      </w:r>
    </w:p>
    <w:p w14:paraId="5BA20AFE" w14:textId="77777777" w:rsidR="00F8755C" w:rsidRDefault="00F8755C">
      <w:pPr>
        <w:jc w:val="center"/>
      </w:pPr>
    </w:p>
    <w:p w14:paraId="728C896A" w14:textId="77777777" w:rsidR="00F8755C" w:rsidRDefault="00F8755C">
      <w:pPr>
        <w:spacing w:before="280" w:after="280"/>
        <w:ind w:left="-851"/>
        <w:jc w:val="center"/>
      </w:pPr>
    </w:p>
    <w:p w14:paraId="14808ADE" w14:textId="77777777" w:rsidR="00F8755C" w:rsidRDefault="00AF7C39">
      <w:pPr>
        <w:jc w:val="center"/>
      </w:pPr>
      <w:r>
        <w:br/>
      </w:r>
      <w:r>
        <w:br/>
      </w:r>
      <w:r>
        <w:rPr>
          <w:sz w:val="28"/>
          <w:szCs w:val="28"/>
        </w:rPr>
        <w:t>Направление: история</w:t>
      </w:r>
    </w:p>
    <w:p w14:paraId="225C14BB" w14:textId="77777777" w:rsidR="00F8755C" w:rsidRDefault="00AF7C39">
      <w:pPr>
        <w:jc w:val="center"/>
      </w:pPr>
      <w:r>
        <w:rPr>
          <w:sz w:val="28"/>
          <w:szCs w:val="28"/>
        </w:rPr>
        <w:br/>
      </w:r>
      <w:r>
        <w:rPr>
          <w:b/>
          <w:bCs/>
          <w:sz w:val="32"/>
          <w:szCs w:val="32"/>
        </w:rPr>
        <w:t xml:space="preserve">Тема: </w:t>
      </w:r>
      <w:r>
        <w:rPr>
          <w:bCs/>
          <w:sz w:val="32"/>
          <w:szCs w:val="32"/>
        </w:rPr>
        <w:t>«Славянские истоки в жизни современной Польши и России»</w:t>
      </w:r>
    </w:p>
    <w:p w14:paraId="4194189C" w14:textId="77777777" w:rsidR="00F8755C" w:rsidRDefault="00AF7C39">
      <w:pPr>
        <w:spacing w:before="280" w:after="280"/>
        <w:ind w:left="-851"/>
        <w:jc w:val="center"/>
      </w:pPr>
      <w:r>
        <w:br/>
      </w:r>
      <w:proofErr w:type="spellStart"/>
      <w:r>
        <w:rPr>
          <w:sz w:val="28"/>
          <w:szCs w:val="28"/>
        </w:rPr>
        <w:t>Попенкова</w:t>
      </w:r>
      <w:proofErr w:type="spellEnd"/>
      <w:r>
        <w:rPr>
          <w:sz w:val="28"/>
          <w:szCs w:val="28"/>
        </w:rPr>
        <w:t xml:space="preserve"> Александра</w:t>
      </w:r>
      <w:r>
        <w:rPr>
          <w:sz w:val="28"/>
          <w:szCs w:val="28"/>
        </w:rPr>
        <w:br/>
      </w:r>
      <w:proofErr w:type="spellStart"/>
      <w:r>
        <w:t>Алеховщинская</w:t>
      </w:r>
      <w:proofErr w:type="spellEnd"/>
      <w:r>
        <w:t xml:space="preserve"> </w:t>
      </w:r>
      <w:proofErr w:type="gramStart"/>
      <w:r>
        <w:t>СОШ,  Лодейнопольского</w:t>
      </w:r>
      <w:proofErr w:type="gramEnd"/>
      <w:r>
        <w:t xml:space="preserve"> района</w:t>
      </w:r>
      <w:r>
        <w:br/>
        <w:t>10 класс</w:t>
      </w:r>
    </w:p>
    <w:p w14:paraId="6980E7DE" w14:textId="77777777" w:rsidR="00F8755C" w:rsidRDefault="00F8755C">
      <w:pPr>
        <w:spacing w:before="280" w:after="280"/>
        <w:ind w:left="-851"/>
        <w:jc w:val="center"/>
      </w:pPr>
    </w:p>
    <w:p w14:paraId="114C2FA1" w14:textId="77777777" w:rsidR="00F8755C" w:rsidRDefault="00F8755C">
      <w:pPr>
        <w:spacing w:before="280" w:after="280"/>
        <w:ind w:left="-851"/>
        <w:jc w:val="center"/>
      </w:pPr>
    </w:p>
    <w:p w14:paraId="32CBF042" w14:textId="77777777" w:rsidR="00F8755C" w:rsidRDefault="00F8755C">
      <w:pPr>
        <w:spacing w:before="280" w:after="280"/>
        <w:ind w:left="-851"/>
        <w:jc w:val="center"/>
      </w:pPr>
    </w:p>
    <w:p w14:paraId="54CCD35D" w14:textId="77777777" w:rsidR="00F8755C" w:rsidRDefault="00AF7C39">
      <w:pPr>
        <w:spacing w:before="280" w:after="280"/>
        <w:ind w:left="-851"/>
        <w:jc w:val="right"/>
      </w:pPr>
      <w:r>
        <w:rPr>
          <w:b/>
        </w:rPr>
        <w:t>Научный руководитель</w:t>
      </w:r>
      <w:r>
        <w:t>:</w:t>
      </w:r>
      <w:r>
        <w:br/>
        <w:t>Серова М.Ю., к. и. н.</w:t>
      </w:r>
      <w:r>
        <w:br/>
      </w:r>
    </w:p>
    <w:p w14:paraId="50D58A40" w14:textId="77777777" w:rsidR="00F8755C" w:rsidRDefault="00F8755C">
      <w:pPr>
        <w:spacing w:before="280" w:after="280"/>
        <w:ind w:left="-851"/>
        <w:jc w:val="right"/>
      </w:pPr>
    </w:p>
    <w:p w14:paraId="2B258F92" w14:textId="77777777" w:rsidR="00F8755C" w:rsidRDefault="00F8755C">
      <w:pPr>
        <w:spacing w:before="280" w:after="280"/>
        <w:ind w:left="-851"/>
        <w:jc w:val="center"/>
      </w:pPr>
    </w:p>
    <w:p w14:paraId="5B01911B" w14:textId="77777777" w:rsidR="00F8755C" w:rsidRDefault="00F8755C">
      <w:pPr>
        <w:spacing w:before="280" w:after="280"/>
        <w:ind w:left="-851"/>
        <w:jc w:val="center"/>
      </w:pPr>
    </w:p>
    <w:p w14:paraId="66289412" w14:textId="77777777" w:rsidR="00F8755C" w:rsidRDefault="00AF7C39">
      <w:pPr>
        <w:tabs>
          <w:tab w:val="left" w:pos="8295"/>
        </w:tabs>
        <w:spacing w:after="120"/>
        <w:jc w:val="center"/>
      </w:pPr>
      <w:r>
        <w:rPr>
          <w:lang w:val="en-US"/>
        </w:rPr>
        <w:t xml:space="preserve">г. </w:t>
      </w:r>
      <w:proofErr w:type="spellStart"/>
      <w:r>
        <w:rPr>
          <w:lang w:val="en-US"/>
        </w:rPr>
        <w:t>Обнинск</w:t>
      </w:r>
      <w:proofErr w:type="spellEnd"/>
      <w:r>
        <w:rPr>
          <w:lang w:val="en-US"/>
        </w:rPr>
        <w:t xml:space="preserve">, 2011/2012 </w:t>
      </w:r>
      <w:proofErr w:type="spellStart"/>
      <w:r>
        <w:rPr>
          <w:lang w:val="en-US"/>
        </w:rPr>
        <w:t>учебный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год</w:t>
      </w:r>
      <w:proofErr w:type="spellEnd"/>
    </w:p>
    <w:sectPr w:rsidR="00F8755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Segoe UI Symbol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5E6F"/>
    <w:multiLevelType w:val="multilevel"/>
    <w:tmpl w:val="11E4A3D6"/>
    <w:lvl w:ilvl="0">
      <w:start w:val="1"/>
      <w:numFmt w:val="bullet"/>
      <w:lvlText w:val=""/>
      <w:lvlJc w:val="left"/>
      <w:pPr>
        <w:tabs>
          <w:tab w:val="num" w:pos="0"/>
        </w:tabs>
        <w:ind w:left="5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3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3655C3"/>
    <w:multiLevelType w:val="hybridMultilevel"/>
    <w:tmpl w:val="C1DC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35BF7"/>
    <w:multiLevelType w:val="hybridMultilevel"/>
    <w:tmpl w:val="87F0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220D4"/>
    <w:multiLevelType w:val="multilevel"/>
    <w:tmpl w:val="510EE9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62B3463"/>
    <w:multiLevelType w:val="multilevel"/>
    <w:tmpl w:val="01AA47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B3F6556"/>
    <w:multiLevelType w:val="multilevel"/>
    <w:tmpl w:val="B1F81954"/>
    <w:lvl w:ilvl="0">
      <w:start w:val="1"/>
      <w:numFmt w:val="bullet"/>
      <w:lvlText w:val=""/>
      <w:lvlJc w:val="left"/>
      <w:pPr>
        <w:tabs>
          <w:tab w:val="num" w:pos="0"/>
        </w:tabs>
        <w:ind w:left="5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3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5C"/>
    <w:rsid w:val="00050A08"/>
    <w:rsid w:val="00060E24"/>
    <w:rsid w:val="00074EC6"/>
    <w:rsid w:val="000D2A09"/>
    <w:rsid w:val="000E35F9"/>
    <w:rsid w:val="000E3DD5"/>
    <w:rsid w:val="000E64C3"/>
    <w:rsid w:val="00161487"/>
    <w:rsid w:val="001757C1"/>
    <w:rsid w:val="001861C6"/>
    <w:rsid w:val="001B3A7C"/>
    <w:rsid w:val="001B5083"/>
    <w:rsid w:val="001B5378"/>
    <w:rsid w:val="00247E62"/>
    <w:rsid w:val="00260FD5"/>
    <w:rsid w:val="002A0B1B"/>
    <w:rsid w:val="002C0383"/>
    <w:rsid w:val="00315AB7"/>
    <w:rsid w:val="00341566"/>
    <w:rsid w:val="00362FA6"/>
    <w:rsid w:val="003C0319"/>
    <w:rsid w:val="003C1924"/>
    <w:rsid w:val="003C4803"/>
    <w:rsid w:val="003E233E"/>
    <w:rsid w:val="00405741"/>
    <w:rsid w:val="00443B09"/>
    <w:rsid w:val="004739E7"/>
    <w:rsid w:val="00485ADF"/>
    <w:rsid w:val="004C26BB"/>
    <w:rsid w:val="0050473C"/>
    <w:rsid w:val="00505134"/>
    <w:rsid w:val="00522586"/>
    <w:rsid w:val="00553275"/>
    <w:rsid w:val="005B00BB"/>
    <w:rsid w:val="005D71FA"/>
    <w:rsid w:val="00605102"/>
    <w:rsid w:val="006817D7"/>
    <w:rsid w:val="0069107B"/>
    <w:rsid w:val="006B7207"/>
    <w:rsid w:val="006D672C"/>
    <w:rsid w:val="007075AA"/>
    <w:rsid w:val="00712A93"/>
    <w:rsid w:val="00720B17"/>
    <w:rsid w:val="00761565"/>
    <w:rsid w:val="0077721C"/>
    <w:rsid w:val="008446A1"/>
    <w:rsid w:val="00854BBA"/>
    <w:rsid w:val="0086496D"/>
    <w:rsid w:val="008905F9"/>
    <w:rsid w:val="008B7386"/>
    <w:rsid w:val="008C4253"/>
    <w:rsid w:val="008C604A"/>
    <w:rsid w:val="008E7899"/>
    <w:rsid w:val="008F53DB"/>
    <w:rsid w:val="008F793D"/>
    <w:rsid w:val="008F7CA8"/>
    <w:rsid w:val="0090601E"/>
    <w:rsid w:val="00985415"/>
    <w:rsid w:val="0099512C"/>
    <w:rsid w:val="00996F72"/>
    <w:rsid w:val="009A5FCC"/>
    <w:rsid w:val="009D434F"/>
    <w:rsid w:val="00A21C15"/>
    <w:rsid w:val="00A42718"/>
    <w:rsid w:val="00AA5E57"/>
    <w:rsid w:val="00AF7C39"/>
    <w:rsid w:val="00B80FDC"/>
    <w:rsid w:val="00C02EE9"/>
    <w:rsid w:val="00C94D3A"/>
    <w:rsid w:val="00C96EF4"/>
    <w:rsid w:val="00CA5CCC"/>
    <w:rsid w:val="00CB4960"/>
    <w:rsid w:val="00CC41A9"/>
    <w:rsid w:val="00CF6498"/>
    <w:rsid w:val="00D269F5"/>
    <w:rsid w:val="00D66C91"/>
    <w:rsid w:val="00D731DA"/>
    <w:rsid w:val="00D92223"/>
    <w:rsid w:val="00DD145E"/>
    <w:rsid w:val="00E757C2"/>
    <w:rsid w:val="00E95E41"/>
    <w:rsid w:val="00ED3A21"/>
    <w:rsid w:val="00EE0050"/>
    <w:rsid w:val="00EE775A"/>
    <w:rsid w:val="00EF275D"/>
    <w:rsid w:val="00F03979"/>
    <w:rsid w:val="00F30FD3"/>
    <w:rsid w:val="00F32166"/>
    <w:rsid w:val="00F470FB"/>
    <w:rsid w:val="00F50BCB"/>
    <w:rsid w:val="00F844A4"/>
    <w:rsid w:val="00F8755C"/>
    <w:rsid w:val="00FA11FB"/>
    <w:rsid w:val="00FB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3D22"/>
  <w15:docId w15:val="{D659DC4D-1037-4CB4-A04E-53923A5B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94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5635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F5092"/>
    <w:pPr>
      <w:keepNext/>
      <w:jc w:val="center"/>
      <w:outlineLvl w:val="1"/>
    </w:pPr>
    <w:rPr>
      <w:b/>
      <w:sz w:val="34"/>
      <w:szCs w:val="20"/>
      <w:lang w:eastAsia="en-Z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B5635C"/>
    <w:rPr>
      <w:rFonts w:ascii="Arial" w:hAnsi="Arial" w:cs="Arial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D21A5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D21A55"/>
    <w:rPr>
      <w:rFonts w:cs="Times New Roman"/>
      <w:sz w:val="2"/>
    </w:rPr>
  </w:style>
  <w:style w:type="character" w:customStyle="1" w:styleId="-">
    <w:name w:val="Интернет-ссылка"/>
    <w:basedOn w:val="a0"/>
    <w:uiPriority w:val="99"/>
    <w:unhideWhenUsed/>
    <w:rsid w:val="007E3C5F"/>
    <w:rPr>
      <w:color w:val="0000FF" w:themeColor="hyperlink"/>
      <w:u w:val="single"/>
    </w:rPr>
  </w:style>
  <w:style w:type="character" w:customStyle="1" w:styleId="a4">
    <w:name w:val="Текст Знак"/>
    <w:basedOn w:val="a0"/>
    <w:uiPriority w:val="99"/>
    <w:qFormat/>
    <w:locked/>
    <w:rsid w:val="005F40F9"/>
    <w:rPr>
      <w:rFonts w:ascii="Consolas" w:hAnsi="Consolas" w:cs="Times New Roman"/>
      <w:sz w:val="21"/>
      <w:szCs w:val="21"/>
      <w:lang w:eastAsia="en-US"/>
    </w:rPr>
  </w:style>
  <w:style w:type="character" w:styleId="a5">
    <w:name w:val="Strong"/>
    <w:basedOn w:val="a0"/>
    <w:uiPriority w:val="99"/>
    <w:qFormat/>
    <w:rsid w:val="0017538A"/>
    <w:rPr>
      <w:rFonts w:cs="Times New Roman"/>
      <w:b/>
      <w:bCs/>
    </w:rPr>
  </w:style>
  <w:style w:type="character" w:customStyle="1" w:styleId="a6">
    <w:name w:val="Посещённая гиперссылка"/>
    <w:basedOn w:val="a0"/>
    <w:uiPriority w:val="99"/>
    <w:semiHidden/>
    <w:unhideWhenUsed/>
    <w:rsid w:val="00A26F93"/>
    <w:rPr>
      <w:color w:val="800080" w:themeColor="followedHyperlink"/>
      <w:u w:val="single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styleId="a8">
    <w:name w:val="Unresolved Mention"/>
    <w:basedOn w:val="a0"/>
    <w:uiPriority w:val="99"/>
    <w:semiHidden/>
    <w:unhideWhenUsed/>
    <w:qFormat/>
    <w:rsid w:val="007E3C5F"/>
    <w:rPr>
      <w:color w:val="605E5C"/>
      <w:shd w:val="clear" w:color="auto" w:fill="E1DFDD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customStyle="1" w:styleId="IauiueIauiue15Aeaeu12">
    <w:name w:val="Iau?iue.Iau?iue 1.5 A?eaeu 12"/>
    <w:uiPriority w:val="99"/>
    <w:qFormat/>
    <w:rsid w:val="005F5092"/>
    <w:pPr>
      <w:spacing w:line="240" w:lineRule="atLeast"/>
      <w:jc w:val="both"/>
    </w:pPr>
    <w:rPr>
      <w:rFonts w:ascii="Arial" w:hAnsi="Arial"/>
      <w:sz w:val="24"/>
      <w:szCs w:val="20"/>
    </w:rPr>
  </w:style>
  <w:style w:type="paragraph" w:styleId="ae">
    <w:name w:val="Balloon Text"/>
    <w:basedOn w:val="a"/>
    <w:uiPriority w:val="99"/>
    <w:semiHidden/>
    <w:qFormat/>
    <w:rsid w:val="00097B32"/>
    <w:rPr>
      <w:rFonts w:ascii="Tahoma" w:hAnsi="Tahoma" w:cs="Tahoma"/>
      <w:sz w:val="16"/>
      <w:szCs w:val="16"/>
    </w:rPr>
  </w:style>
  <w:style w:type="paragraph" w:styleId="af">
    <w:name w:val="Plain Text"/>
    <w:basedOn w:val="a"/>
    <w:uiPriority w:val="99"/>
    <w:qFormat/>
    <w:rsid w:val="005F40F9"/>
    <w:rPr>
      <w:rFonts w:ascii="Consolas" w:hAnsi="Consolas"/>
      <w:sz w:val="21"/>
      <w:szCs w:val="21"/>
      <w:lang w:eastAsia="en-US"/>
    </w:rPr>
  </w:style>
  <w:style w:type="paragraph" w:styleId="af0">
    <w:name w:val="Normal (Web)"/>
    <w:basedOn w:val="a"/>
    <w:qFormat/>
    <w:pPr>
      <w:spacing w:before="240" w:after="240"/>
    </w:pPr>
  </w:style>
  <w:style w:type="paragraph" w:customStyle="1" w:styleId="11">
    <w:name w:val="Обычный (веб)1"/>
    <w:basedOn w:val="a"/>
    <w:uiPriority w:val="99"/>
    <w:qFormat/>
    <w:rsid w:val="00A62F37"/>
    <w:pPr>
      <w:spacing w:line="360" w:lineRule="auto"/>
      <w:ind w:firstLine="567"/>
      <w:jc w:val="both"/>
      <w:textAlignment w:val="baseline"/>
    </w:pPr>
    <w:rPr>
      <w:rFonts w:ascii="Garamond" w:hAnsi="Garamond"/>
      <w:szCs w:val="20"/>
      <w:lang w:eastAsia="en-US"/>
    </w:rPr>
  </w:style>
  <w:style w:type="paragraph" w:styleId="af1">
    <w:name w:val="List Paragraph"/>
    <w:basedOn w:val="a"/>
    <w:uiPriority w:val="34"/>
    <w:qFormat/>
    <w:rsid w:val="00975D6C"/>
    <w:pPr>
      <w:ind w:left="720"/>
      <w:contextualSpacing/>
    </w:pPr>
  </w:style>
  <w:style w:type="paragraph" w:styleId="af2">
    <w:name w:val="Body Text Indent"/>
    <w:basedOn w:val="a"/>
    <w:pPr>
      <w:tabs>
        <w:tab w:val="left" w:pos="851"/>
      </w:tabs>
      <w:ind w:firstLine="567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tika-unk@mplmurmansk.ru" TargetMode="External"/><Relationship Id="rId13" Type="http://schemas.openxmlformats.org/officeDocument/2006/relationships/hyperlink" Target="http://www.mplmurmansk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.future4you.ru/" TargetMode="External"/><Relationship Id="rId12" Type="http://schemas.openxmlformats.org/officeDocument/2006/relationships/hyperlink" Target="mailto:arktika-unk@mplmurman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herkasova-uroki@b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8WVKNkFDMxnWVcrv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future4you.ru/" TargetMode="External"/><Relationship Id="rId14" Type="http://schemas.openxmlformats.org/officeDocument/2006/relationships/hyperlink" Target="http://future4you.ru/images/stories/docs/unk/UNK_XXVII/primer_titulnogo_lista_raboty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5A38D-83D1-447D-92E9-311D68BD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2427</Words>
  <Characters>13834</Characters>
  <Application>Microsoft Office Word</Application>
  <DocSecurity>0</DocSecurity>
  <Lines>115</Lines>
  <Paragraphs>32</Paragraphs>
  <ScaleCrop>false</ScaleCrop>
  <Company>Clas</Company>
  <LinksUpToDate>false</LinksUpToDate>
  <CharactersWithSpaces>16229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Лев Юрьевич</dc:title>
  <dc:subject/>
  <dc:creator>cherkasov</dc:creator>
  <dc:description/>
  <cp:lastModifiedBy>Компьютер</cp:lastModifiedBy>
  <cp:revision>2</cp:revision>
  <cp:lastPrinted>2023-11-28T07:22:00Z</cp:lastPrinted>
  <dcterms:created xsi:type="dcterms:W3CDTF">2023-11-28T07:22:00Z</dcterms:created>
  <dcterms:modified xsi:type="dcterms:W3CDTF">2023-11-28T07:22:00Z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