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5FCCC" w14:textId="77777777" w:rsidR="0052484B" w:rsidRPr="0052484B" w:rsidRDefault="0052484B" w:rsidP="000531A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74FE36B" w14:textId="77777777" w:rsidR="0052484B" w:rsidRDefault="0052484B" w:rsidP="0005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</w:t>
      </w:r>
      <w:r w:rsidR="00053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Директор МБОУ МПЛ</w:t>
      </w:r>
    </w:p>
    <w:p w14:paraId="3ED45A63" w14:textId="77777777" w:rsidR="000531A2" w:rsidRDefault="000531A2" w:rsidP="000531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14:paraId="739C4B9F" w14:textId="77777777" w:rsidR="000531A2" w:rsidRDefault="000531A2" w:rsidP="000531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Шовская</w:t>
      </w:r>
      <w:proofErr w:type="spellEnd"/>
    </w:p>
    <w:p w14:paraId="4E0E13CA" w14:textId="77777777" w:rsidR="005C652C" w:rsidRPr="005C652C" w:rsidRDefault="005C652C" w:rsidP="005C6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г. Мурманска «Мурманский политехнический лицей»</w:t>
      </w:r>
    </w:p>
    <w:p w14:paraId="0D19FE22" w14:textId="77777777" w:rsidR="005C652C" w:rsidRDefault="0052484B" w:rsidP="005C6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(«дорожная карта»)</w:t>
      </w:r>
      <w:r w:rsidR="005C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5C6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образовательных программ основного общего образования </w:t>
      </w:r>
    </w:p>
    <w:p w14:paraId="39371859" w14:textId="77777777" w:rsidR="0052484B" w:rsidRDefault="005C652C" w:rsidP="005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результатов </w:t>
      </w:r>
      <w:r w:rsidR="0052484B"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проведенных в сентябре-октябре </w:t>
      </w:r>
      <w:r w:rsidR="0052484B" w:rsidRPr="00524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</w:p>
    <w:p w14:paraId="11ADD870" w14:textId="77777777" w:rsidR="005C652C" w:rsidRPr="0052484B" w:rsidRDefault="005C652C" w:rsidP="005C6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50CD0" w14:textId="77777777" w:rsidR="0052484B" w:rsidRPr="0052484B" w:rsidRDefault="0052484B" w:rsidP="00D76A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ВПР в сентябре-октябре 2020 г. проводились в целях:</w:t>
      </w:r>
    </w:p>
    <w:p w14:paraId="3AD97662" w14:textId="77777777" w:rsidR="0052484B" w:rsidRPr="00D76A98" w:rsidRDefault="0052484B" w:rsidP="00D76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входного мониторинга ка</w:t>
      </w:r>
      <w:r w:rsid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образования, в том числе </w:t>
      </w: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уровня подготовки обучающихся в соответствии с федеральными государственными образовательными стандартами и основного общего образования;</w:t>
      </w:r>
    </w:p>
    <w:p w14:paraId="439F59E1" w14:textId="77777777" w:rsidR="0052484B" w:rsidRPr="00D76A98" w:rsidRDefault="0052484B" w:rsidP="00D76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преподавания учебных предметов и пов</w:t>
      </w:r>
      <w:r w:rsidR="001903B5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ышения качества образования в МПЛ</w:t>
      </w: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47E321" w14:textId="77777777" w:rsidR="0052484B" w:rsidRDefault="0052484B" w:rsidP="00D76A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организации образовательного процесса по учебным предметам на 2020/2021 учебный год.</w:t>
      </w:r>
    </w:p>
    <w:p w14:paraId="07E15364" w14:textId="77777777" w:rsidR="006122BB" w:rsidRPr="00D76A98" w:rsidRDefault="006122BB" w:rsidP="006122BB">
      <w:pPr>
        <w:pStyle w:val="a3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8D41B" w14:textId="77777777" w:rsidR="006122BB" w:rsidRPr="0052484B" w:rsidRDefault="0052484B" w:rsidP="00D7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ВПР в сентябре-октябре 2020 г. являлись все обучающиеся </w:t>
      </w:r>
      <w:r w:rsidR="0061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6,7,</w:t>
      </w:r>
      <w:r w:rsidR="0061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</w:t>
      </w:r>
      <w:proofErr w:type="gramStart"/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9  классов</w:t>
      </w:r>
      <w:proofErr w:type="gramEnd"/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FDF32B" w14:textId="77777777" w:rsidR="0052484B" w:rsidRDefault="0052484B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учебных предметов соответствовал учебным предметам по программам 2019/2020 учебного года:</w:t>
      </w:r>
    </w:p>
    <w:p w14:paraId="5766668D" w14:textId="77777777" w:rsidR="00E71DAE" w:rsidRPr="0052484B" w:rsidRDefault="00E71DAE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Русский язык, Математика, Окружающий мир (за уровень начального общего образования 2019-2020 учебного года);</w:t>
      </w:r>
    </w:p>
    <w:p w14:paraId="0E791654" w14:textId="77777777" w:rsidR="0052484B" w:rsidRPr="0052484B" w:rsidRDefault="00E71DAE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52484B"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Русский язык, Математика, История, Биология (за 5 класс 2019/2020 учебного года);</w:t>
      </w:r>
    </w:p>
    <w:p w14:paraId="565A4598" w14:textId="77777777" w:rsidR="0052484B" w:rsidRDefault="00E71DAE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52484B"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 Русский язык, Математика, История, Биология, География, Обществознание (за 6 класс 2019/2020 учебного года);</w:t>
      </w:r>
    </w:p>
    <w:p w14:paraId="602CB115" w14:textId="77777777" w:rsidR="00E71DAE" w:rsidRPr="0052484B" w:rsidRDefault="00E71DAE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</w:t>
      </w:r>
      <w:r w:rsidR="009914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Математика, История, Биология, География, Обществознание, Физика, Английский язык (за 7</w:t>
      </w:r>
      <w:r w:rsidR="009914C4"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2019/2020 учебного года</w:t>
      </w:r>
      <w:r w:rsidR="009914C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D925CCE" w14:textId="77777777" w:rsidR="0052484B" w:rsidRDefault="0052484B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- Русский язык, Математика, История, Биология, География, Физика</w:t>
      </w:r>
      <w:r w:rsidR="00991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Обществознание, Химия</w:t>
      </w: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8 класс 2019/2020 учебного года).</w:t>
      </w:r>
    </w:p>
    <w:p w14:paraId="62FF0D12" w14:textId="77777777" w:rsidR="00DC08A4" w:rsidRDefault="00DC08A4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55B41" w14:textId="77777777" w:rsidR="00DC08A4" w:rsidRPr="0052484B" w:rsidRDefault="00DC08A4" w:rsidP="00E7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AC625" w14:textId="77777777" w:rsidR="0052484B" w:rsidRPr="0052484B" w:rsidRDefault="0052484B" w:rsidP="00524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4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693"/>
        <w:gridCol w:w="142"/>
        <w:gridCol w:w="1045"/>
        <w:gridCol w:w="89"/>
        <w:gridCol w:w="1670"/>
        <w:gridCol w:w="3858"/>
        <w:gridCol w:w="2268"/>
      </w:tblGrid>
      <w:tr w:rsidR="0052484B" w:rsidRPr="0052484B" w14:paraId="7BBA8D09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6B41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14:paraId="169F9986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1554B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10C1C6C9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CAC2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6817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1EAF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01BA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3AD3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документа</w:t>
            </w:r>
          </w:p>
        </w:tc>
      </w:tr>
      <w:tr w:rsidR="0052484B" w:rsidRPr="0052484B" w14:paraId="22E66017" w14:textId="77777777" w:rsidTr="009870F7">
        <w:trPr>
          <w:tblCellSpacing w:w="0" w:type="dxa"/>
        </w:trPr>
        <w:tc>
          <w:tcPr>
            <w:tcW w:w="14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910C" w14:textId="77777777" w:rsidR="0052484B" w:rsidRPr="0052484B" w:rsidRDefault="0052484B" w:rsidP="00854EA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54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     </w:t>
            </w:r>
            <w:r w:rsidRPr="0085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52484B" w:rsidRPr="0052484B" w14:paraId="2994A169" w14:textId="77777777" w:rsidTr="009870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06F4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AC1C" w14:textId="77777777" w:rsidR="0052484B" w:rsidRPr="0052484B" w:rsidRDefault="0052484B" w:rsidP="00FF7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результатов ВПР в </w:t>
            </w:r>
            <w:r w:rsidR="00FF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</w:t>
            </w:r>
            <w:r w:rsidR="00FF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классах по учебным предметам в разрезе </w:t>
            </w:r>
            <w:r w:rsidR="00FF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обучающегося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968D" w14:textId="77777777" w:rsidR="0052484B" w:rsidRPr="0052484B" w:rsidRDefault="0052484B" w:rsidP="008F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 w:rsidR="008F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B53C0" w14:textId="77777777" w:rsidR="0052484B" w:rsidRPr="0052484B" w:rsidRDefault="00F65BD1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ACE3" w14:textId="29ABEB11" w:rsidR="0052484B" w:rsidRPr="0052484B" w:rsidRDefault="00143005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2484B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 w:rsidR="00F4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  <w:p w14:paraId="38ED6CE3" w14:textId="77777777" w:rsidR="0052484B" w:rsidRPr="0052484B" w:rsidRDefault="0052484B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13F0" w14:textId="77777777" w:rsidR="0052484B" w:rsidRPr="0052484B" w:rsidRDefault="0052484B" w:rsidP="00D2066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полей, дефицитов в виде несформированных планируемых результатов для каждого</w:t>
            </w:r>
            <w:r w:rsidR="00F4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9EFF" w14:textId="77777777" w:rsidR="0052484B" w:rsidRPr="0052484B" w:rsidRDefault="0052484B" w:rsidP="00BF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r w:rsidR="00F4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350C8" w:rsidRPr="0052484B" w14:paraId="5E381E70" w14:textId="77777777" w:rsidTr="009870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10DE3" w14:textId="77777777" w:rsidR="002350C8" w:rsidRPr="0052484B" w:rsidRDefault="00A10F93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EA804" w14:textId="77777777" w:rsidR="002350C8" w:rsidRPr="0052484B" w:rsidRDefault="002350C8" w:rsidP="00FF7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результатов ВПР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классах по учебным предметам в разрезе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0602B" w14:textId="77777777" w:rsidR="002350C8" w:rsidRPr="0052484B" w:rsidRDefault="0016361E" w:rsidP="008F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62CBC" w14:textId="77777777" w:rsidR="002350C8" w:rsidRPr="0052484B" w:rsidRDefault="0016361E" w:rsidP="001636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EFD56" w14:textId="207927B4" w:rsidR="00F65BD1" w:rsidRPr="0052484B" w:rsidRDefault="00143005" w:rsidP="00F65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65BD1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 w:rsidR="00F6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1E69D2AA" w14:textId="77777777" w:rsidR="002350C8" w:rsidRPr="0052484B" w:rsidRDefault="002350C8" w:rsidP="00524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39880" w14:textId="77777777" w:rsidR="002350C8" w:rsidRPr="0052484B" w:rsidRDefault="005B158E" w:rsidP="00D2066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полей, дефицитов в виде несформированных планируемых результатов для каждого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E510C" w14:textId="77777777" w:rsidR="002350C8" w:rsidRPr="0052484B" w:rsidRDefault="005B158E" w:rsidP="00BF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8C2DF8" w:rsidRPr="0052484B" w14:paraId="1FAB852D" w14:textId="77777777" w:rsidTr="00143005">
        <w:trPr>
          <w:trHeight w:val="552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489CD" w14:textId="77777777" w:rsidR="008C2DF8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75285" w14:textId="4FE39AFF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57203" w14:textId="6693CEA6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3B1AF" w14:textId="6AE05E3B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14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4EA3D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30F46330" w14:textId="1AFF6365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DEF65" w14:textId="11CC7781" w:rsidR="008C2DF8" w:rsidRPr="0052484B" w:rsidRDefault="008C2DF8" w:rsidP="00D2066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</w:t>
            </w: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получившими разные отметки за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8D75" w14:textId="77777777" w:rsidR="00891236" w:rsidRDefault="00891236" w:rsidP="00891236">
            <w:pPr>
              <w:pStyle w:val="3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14:paraId="4938D2D4" w14:textId="77777777" w:rsidR="00891236" w:rsidRDefault="00891236" w:rsidP="00891236">
            <w:pPr>
              <w:pStyle w:val="3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14:paraId="2B901C44" w14:textId="77777777" w:rsidR="00F42BA1" w:rsidRDefault="00F42BA1" w:rsidP="00891236">
            <w:pPr>
              <w:pStyle w:val="3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57674B5A" w14:textId="77777777" w:rsidR="00F42BA1" w:rsidRDefault="00F42BA1" w:rsidP="00891236">
            <w:pPr>
              <w:pStyle w:val="3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14:paraId="2225D00F" w14:textId="52991FD7" w:rsidR="008C2DF8" w:rsidRPr="0052484B" w:rsidRDefault="008C2DF8" w:rsidP="00BF7A36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  <w:r w:rsidRPr="008C2DF8">
              <w:rPr>
                <w:sz w:val="24"/>
                <w:szCs w:val="24"/>
                <w:lang w:eastAsia="ru-RU"/>
              </w:rPr>
              <w:t>Аналитическая</w:t>
            </w:r>
            <w:r w:rsidR="00891236">
              <w:rPr>
                <w:sz w:val="24"/>
                <w:szCs w:val="24"/>
                <w:lang w:eastAsia="ru-RU"/>
              </w:rPr>
              <w:t xml:space="preserve"> </w:t>
            </w:r>
            <w:r w:rsidR="00F42BA1">
              <w:rPr>
                <w:sz w:val="24"/>
                <w:szCs w:val="24"/>
                <w:lang w:eastAsia="ru-RU"/>
              </w:rPr>
              <w:t xml:space="preserve">  </w:t>
            </w:r>
            <w:r w:rsidRPr="008C2DF8">
              <w:rPr>
                <w:sz w:val="24"/>
                <w:szCs w:val="24"/>
                <w:lang w:eastAsia="ru-RU"/>
              </w:rPr>
              <w:t>справка</w:t>
            </w:r>
          </w:p>
        </w:tc>
      </w:tr>
      <w:tr w:rsidR="008C2DF8" w:rsidRPr="0052484B" w14:paraId="377F2093" w14:textId="77777777" w:rsidTr="009870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570CF" w14:textId="28E2F72E" w:rsidR="008C2DF8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56501" w14:textId="0CCCB7E1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0ACDC" w14:textId="29911680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3110" w14:textId="17C19C9F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2020 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150C" w14:textId="6279E88A" w:rsidR="008C2DF8" w:rsidRPr="0052484B" w:rsidRDefault="00F96BC0" w:rsidP="00DB05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13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УВР, метод</w:t>
            </w:r>
            <w:r w:rsidR="00DB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 предметных кафедр</w:t>
            </w:r>
            <w:r w:rsidR="008C2DF8"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325DB" w14:textId="5F52344B" w:rsidR="008C2DF8" w:rsidRPr="0052484B" w:rsidRDefault="008C2DF8" w:rsidP="00D2066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A930B" w14:textId="77777777" w:rsidR="00DB05B2" w:rsidRDefault="00DB05B2" w:rsidP="00DB05B2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214DFC48" w14:textId="77777777" w:rsidR="00DB05B2" w:rsidRDefault="00DB05B2" w:rsidP="00DB05B2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2C939CC0" w14:textId="77777777" w:rsidR="00DB05B2" w:rsidRDefault="00DB05B2" w:rsidP="00DB05B2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0127DCFC" w14:textId="77777777" w:rsidR="00DB05B2" w:rsidRDefault="00DB05B2" w:rsidP="00DB05B2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</w:p>
          <w:p w14:paraId="7A225B03" w14:textId="35F1326A" w:rsidR="008C2DF8" w:rsidRDefault="008C2DF8" w:rsidP="00BF7A36">
            <w:pPr>
              <w:pStyle w:val="3"/>
              <w:shd w:val="clear" w:color="auto" w:fill="auto"/>
              <w:spacing w:before="0" w:after="60" w:line="170" w:lineRule="exact"/>
              <w:ind w:firstLine="0"/>
              <w:rPr>
                <w:sz w:val="24"/>
                <w:szCs w:val="24"/>
                <w:lang w:eastAsia="ru-RU"/>
              </w:rPr>
            </w:pPr>
            <w:r w:rsidRPr="008C2DF8">
              <w:rPr>
                <w:sz w:val="24"/>
                <w:szCs w:val="24"/>
                <w:lang w:eastAsia="ru-RU"/>
              </w:rPr>
              <w:t>Аналитическая</w:t>
            </w:r>
            <w:r w:rsidR="00DB05B2">
              <w:rPr>
                <w:sz w:val="24"/>
                <w:szCs w:val="24"/>
                <w:lang w:eastAsia="ru-RU"/>
              </w:rPr>
              <w:t xml:space="preserve"> с</w:t>
            </w:r>
            <w:r w:rsidRPr="008C2DF8">
              <w:rPr>
                <w:sz w:val="24"/>
                <w:szCs w:val="24"/>
                <w:lang w:eastAsia="ru-RU"/>
              </w:rPr>
              <w:t>правка</w:t>
            </w:r>
          </w:p>
          <w:p w14:paraId="13301AC1" w14:textId="4D4C1083" w:rsidR="00DB05B2" w:rsidRPr="0052484B" w:rsidRDefault="00DB05B2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DF8" w:rsidRPr="0052484B" w14:paraId="2A470276" w14:textId="77777777" w:rsidTr="009870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EE457" w14:textId="77777777" w:rsidR="008C2DF8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ACD53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3BC66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F6753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BC5ED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4E8B7" w14:textId="77777777" w:rsidR="008C2DF8" w:rsidRPr="0052484B" w:rsidRDefault="008C2DF8" w:rsidP="008C2D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0A998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DF8" w:rsidRPr="0052484B" w14:paraId="0F3ABAAE" w14:textId="77777777" w:rsidTr="009870F7">
        <w:trPr>
          <w:tblCellSpacing w:w="0" w:type="dxa"/>
        </w:trPr>
        <w:tc>
          <w:tcPr>
            <w:tcW w:w="14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CBE5" w14:textId="77777777" w:rsidR="008C2DF8" w:rsidRPr="00D75D24" w:rsidRDefault="008C2DF8" w:rsidP="008C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Организационно-методический этап</w:t>
            </w:r>
          </w:p>
        </w:tc>
      </w:tr>
      <w:tr w:rsidR="008C2DF8" w:rsidRPr="0052484B" w14:paraId="75272E86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5850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0CA41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программы по учебным предметам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0D9C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E605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518B" w14:textId="6C8EFD69" w:rsidR="008C2DF8" w:rsidRPr="0052484B" w:rsidRDefault="00D2066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 w:rsidR="008C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  <w:p w14:paraId="21A80190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B067" w14:textId="77777777" w:rsidR="008C2DF8" w:rsidRPr="0052484B" w:rsidRDefault="008C2DF8" w:rsidP="00D206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планируемые 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C3702" w14:textId="77777777" w:rsidR="008C2DF8" w:rsidRPr="0052484B" w:rsidRDefault="008C2DF8" w:rsidP="00BF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рабочей программе по учебному предмету</w:t>
            </w:r>
          </w:p>
        </w:tc>
      </w:tr>
      <w:tr w:rsidR="008C2DF8" w:rsidRPr="0052484B" w14:paraId="46B3A05E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D2F9" w14:textId="432C7B1E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A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A83E2" w14:textId="23879F5B" w:rsidR="008C2DF8" w:rsidRPr="00F96BC0" w:rsidRDefault="00F96BC0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3E74" w14:textId="353DD043" w:rsidR="008C2DF8" w:rsidRPr="0052484B" w:rsidRDefault="008C2DF8" w:rsidP="00DA5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 w:rsidR="00DA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7527" w14:textId="4AA556E6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DA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21C7" w14:textId="116B359D" w:rsidR="008C2DF8" w:rsidRPr="0052484B" w:rsidRDefault="00DA5B50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</w:t>
            </w:r>
            <w:r w:rsidR="0016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96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13A38325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0FD4" w14:textId="77777777" w:rsidR="00ED374E" w:rsidRPr="00ED374E" w:rsidRDefault="00ED374E" w:rsidP="00ED37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планируемые результаты освоения учебного курса, в содержание учебного курса, в тематическое планирование (с указанием</w:t>
            </w:r>
          </w:p>
          <w:p w14:paraId="0A1CBC02" w14:textId="08CFA0A4" w:rsidR="008C2DF8" w:rsidRPr="0052484B" w:rsidRDefault="00ED374E" w:rsidP="00ED37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часов, отводимых на освоение каждой темы) необходимых изменений, направленных на формирование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4278" w14:textId="6C7753B2" w:rsidR="008C2DF8" w:rsidRPr="000E3E43" w:rsidRDefault="00ED374E" w:rsidP="008C2D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374E">
              <w:rPr>
                <w:rStyle w:val="85pt"/>
                <w:rFonts w:eastAsiaTheme="minorHAnsi"/>
                <w:sz w:val="24"/>
                <w:szCs w:val="24"/>
              </w:rPr>
              <w:t>Приложение к рабочей программе по учебному курсу</w:t>
            </w:r>
          </w:p>
        </w:tc>
      </w:tr>
      <w:tr w:rsidR="000E3E43" w:rsidRPr="0052484B" w14:paraId="5C9DF8A6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6132B" w14:textId="31B762A5" w:rsidR="000E3E43" w:rsidRPr="0052484B" w:rsidRDefault="000E3E43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A244D" w14:textId="54DFEC3D" w:rsidR="000E3E43" w:rsidRPr="00F96BC0" w:rsidRDefault="00141B6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по курсу внеурочной деятельности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F62FB" w14:textId="378DC589" w:rsidR="000E3E43" w:rsidRPr="0052484B" w:rsidRDefault="00141B68" w:rsidP="00DA5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51C30" w14:textId="2254376A" w:rsidR="000E3E43" w:rsidRPr="0052484B" w:rsidRDefault="00141B6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73194" w14:textId="68F9ABB7" w:rsidR="000E3E43" w:rsidRDefault="00141B6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5FA4A" w14:textId="44970888" w:rsidR="000E3E43" w:rsidRPr="00ED374E" w:rsidRDefault="00141B68" w:rsidP="00ED37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планируемы результаты освоения курса внеурочной деятельности, в содержание учебного курса внеурочной деятельности, в тематическое планирование (с указанием количества часов, отводимых на освоение каждой темы, необходимых изменений, направленных на формирование и развитие несформированных умений)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FEEEE" w14:textId="65C5E4FD" w:rsidR="000E3E43" w:rsidRPr="00ED374E" w:rsidRDefault="00141B68" w:rsidP="008C2DF8">
            <w:pPr>
              <w:spacing w:before="100" w:beforeAutospacing="1" w:after="100" w:afterAutospacing="1" w:line="240" w:lineRule="auto"/>
              <w:rPr>
                <w:rStyle w:val="85pt"/>
                <w:rFonts w:eastAsiaTheme="minorHAnsi"/>
                <w:sz w:val="24"/>
                <w:szCs w:val="24"/>
              </w:rPr>
            </w:pPr>
            <w:r w:rsidRPr="00ED374E">
              <w:rPr>
                <w:rStyle w:val="85pt"/>
                <w:rFonts w:eastAsiaTheme="minorHAnsi"/>
                <w:sz w:val="24"/>
                <w:szCs w:val="24"/>
              </w:rPr>
              <w:t>Приложение к рабочей программе по</w:t>
            </w:r>
            <w:r>
              <w:rPr>
                <w:rStyle w:val="85pt"/>
                <w:rFonts w:eastAsiaTheme="minorHAnsi"/>
                <w:sz w:val="24"/>
                <w:szCs w:val="24"/>
              </w:rPr>
              <w:t xml:space="preserve"> курсу внеурочной деятельности </w:t>
            </w:r>
          </w:p>
        </w:tc>
      </w:tr>
      <w:tr w:rsidR="000E3E43" w:rsidRPr="0052484B" w14:paraId="5CD42B64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DC459" w14:textId="0EABD89B" w:rsidR="000E3E43" w:rsidRDefault="000E3E43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252C9" w14:textId="128337A7" w:rsidR="000E3E43" w:rsidRPr="00F96BC0" w:rsidRDefault="000E3E43" w:rsidP="000E3E4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изменений в программу развития универсальных учебных действий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образовательной программы </w:t>
            </w:r>
            <w:r w:rsidRPr="000E3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EDBA8" w14:textId="3459B4D3" w:rsidR="000E3E43" w:rsidRPr="0052484B" w:rsidRDefault="000E3E43" w:rsidP="00DA5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DB8EF" w14:textId="7AB4FD8B" w:rsidR="000E3E43" w:rsidRPr="0052484B" w:rsidRDefault="000E3E43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8428D" w14:textId="77777777" w:rsidR="000E3E43" w:rsidRPr="0052484B" w:rsidRDefault="000E3E43" w:rsidP="000E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775CA13B" w14:textId="77777777" w:rsidR="000E3E43" w:rsidRDefault="000E3E43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9E302" w14:textId="53CBCE5F" w:rsidR="000E3E43" w:rsidRPr="000E3E43" w:rsidRDefault="000E3E43" w:rsidP="00817D17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Внесение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изменений,</w:t>
            </w:r>
          </w:p>
          <w:p w14:paraId="0B66BDB3" w14:textId="38210384" w:rsidR="000E3E43" w:rsidRPr="000E3E43" w:rsidRDefault="000E3E43" w:rsidP="00817D17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</w:t>
            </w:r>
          </w:p>
          <w:p w14:paraId="2978D82C" w14:textId="6EA579F2" w:rsidR="000E3E43" w:rsidRPr="000E3E43" w:rsidRDefault="000E3E43" w:rsidP="00817D17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несформированных</w:t>
            </w:r>
          </w:p>
          <w:p w14:paraId="37A250AA" w14:textId="7C854C37" w:rsidR="000E3E43" w:rsidRPr="00ED374E" w:rsidRDefault="000E3E43" w:rsidP="00817D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4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универсальных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действий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D69E3" w14:textId="3D820B68" w:rsidR="000E3E43" w:rsidRPr="00B8029B" w:rsidRDefault="00B8029B" w:rsidP="00B8029B">
            <w:pPr>
              <w:spacing w:before="100" w:beforeAutospacing="1" w:after="100" w:afterAutospacing="1" w:line="240" w:lineRule="auto"/>
              <w:rPr>
                <w:rStyle w:val="85pt"/>
                <w:rFonts w:eastAsiaTheme="minorHAnsi"/>
                <w:sz w:val="24"/>
                <w:szCs w:val="24"/>
              </w:rPr>
            </w:pPr>
            <w:r w:rsidRPr="00B8029B">
              <w:rPr>
                <w:rStyle w:val="85pt"/>
                <w:rFonts w:eastAsiaTheme="minorHAnsi"/>
                <w:sz w:val="24"/>
                <w:szCs w:val="24"/>
              </w:rPr>
              <w:t>Образовательная программа основного общего образования (в части программы развития</w:t>
            </w:r>
            <w:r>
              <w:rPr>
                <w:rStyle w:val="85pt"/>
                <w:rFonts w:eastAsiaTheme="minorHAnsi"/>
                <w:sz w:val="24"/>
                <w:szCs w:val="24"/>
              </w:rPr>
              <w:t>)</w:t>
            </w:r>
          </w:p>
        </w:tc>
      </w:tr>
      <w:tr w:rsidR="00002602" w:rsidRPr="0052484B" w14:paraId="529E41C2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542CF" w14:textId="0E034081" w:rsidR="00002602" w:rsidRDefault="00002602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0CDA5" w14:textId="3C776A0B" w:rsidR="00002602" w:rsidRPr="000E3E43" w:rsidRDefault="00747FB6" w:rsidP="000E3E4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3681E" w14:textId="7EDE12E0" w:rsidR="00747FB6" w:rsidRPr="0052484B" w:rsidRDefault="00747FB6" w:rsidP="0074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6B8E39F6" w14:textId="01DCEE02" w:rsidR="00002602" w:rsidRPr="0052484B" w:rsidRDefault="00002602" w:rsidP="00DA5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2787F" w14:textId="60FABCCA" w:rsidR="00002602" w:rsidRPr="0052484B" w:rsidRDefault="00747FB6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CFC91" w14:textId="77777777" w:rsidR="00747FB6" w:rsidRPr="0052484B" w:rsidRDefault="00747FB6" w:rsidP="0074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58E569CA" w14:textId="77777777" w:rsidR="00002602" w:rsidRDefault="00002602" w:rsidP="000E3E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8596C" w14:textId="2B94724C" w:rsidR="00002602" w:rsidRPr="000E3E43" w:rsidRDefault="00747FB6" w:rsidP="00817D17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изменений в технологические карты учебных занятий с указанием методов обучения, орган</w:t>
            </w:r>
            <w:r w:rsid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зационных форм обучения, средс</w:t>
            </w:r>
            <w:r w:rsid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достижения планируемых результатов освоения основной образовательной программы ООО, которые не сформированы у обучающихся и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B8BC7" w14:textId="41463368" w:rsidR="00002602" w:rsidRPr="00B8029B" w:rsidRDefault="00747FB6" w:rsidP="00B8029B">
            <w:pPr>
              <w:spacing w:before="100" w:beforeAutospacing="1" w:after="100" w:afterAutospacing="1" w:line="240" w:lineRule="auto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44339B" w:rsidRPr="0052484B" w14:paraId="6264644E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DCF3A" w14:textId="038CFB09" w:rsidR="0044339B" w:rsidRDefault="0044339B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3BE10" w14:textId="6DB23A8C" w:rsidR="0044339B" w:rsidRDefault="00832F07" w:rsidP="000E3E43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преемственности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связей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D6C7F" w14:textId="77777777" w:rsidR="00817D17" w:rsidRPr="0052484B" w:rsidRDefault="00817D17" w:rsidP="00817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430F250F" w14:textId="77777777" w:rsidR="0044339B" w:rsidRPr="0052484B" w:rsidRDefault="0044339B" w:rsidP="0074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D8199" w14:textId="2EB9E64B" w:rsidR="0044339B" w:rsidRPr="0052484B" w:rsidRDefault="00817D17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</w:t>
            </w:r>
            <w:r w:rsidR="00F2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48867" w14:textId="77777777" w:rsidR="00817D17" w:rsidRPr="0052484B" w:rsidRDefault="00817D17" w:rsidP="00817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1C31998F" w14:textId="77777777" w:rsidR="0044339B" w:rsidRPr="0052484B" w:rsidRDefault="0044339B" w:rsidP="0074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64A62" w14:textId="08D2E936" w:rsidR="00817D17" w:rsidRPr="00817D17" w:rsidRDefault="00817D17" w:rsidP="00817D17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несение изменений в технологиче</w:t>
            </w:r>
            <w:r w:rsidRPr="00817D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ские</w:t>
            </w:r>
            <w:r w:rsidRP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7D17">
              <w:rPr>
                <w:rStyle w:val="85pt"/>
                <w:rFonts w:eastAsiaTheme="minorHAnsi"/>
                <w:sz w:val="24"/>
                <w:szCs w:val="24"/>
              </w:rPr>
              <w:t>карты учебных</w:t>
            </w:r>
            <w:r>
              <w:rPr>
                <w:rStyle w:val="85pt"/>
                <w:rFonts w:eastAsiaTheme="minorHAnsi"/>
                <w:sz w:val="24"/>
                <w:szCs w:val="24"/>
              </w:rPr>
              <w:t xml:space="preserve"> занятий</w:t>
            </w:r>
            <w:r w:rsidRP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указанием преемственности обучения по учебному предмету </w:t>
            </w:r>
            <w:r w:rsidRP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уровням общего образования, по классам обучения),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связей, направленных на эффективное формирование умений, видов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предметных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результатов), характеризующих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планируемых результатов освоения основной образовательной программы ООО</w:t>
            </w:r>
            <w:r w:rsidRP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которые</w:t>
            </w:r>
            <w:r w:rsidRPr="0081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не</w:t>
            </w:r>
          </w:p>
          <w:p w14:paraId="35DCC7A9" w14:textId="74132882" w:rsidR="0044339B" w:rsidRDefault="00817D17" w:rsidP="00817D17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17D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обучающихся и содержатся в обобщенном плане варианта проверочной работы по конкретному учебному предмету</w:t>
            </w:r>
            <w:r w:rsidRPr="00817D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46786" w14:textId="47EAC821" w:rsidR="0044339B" w:rsidRDefault="00F24B35" w:rsidP="00B8029B">
            <w:pPr>
              <w:spacing w:before="100" w:beforeAutospacing="1" w:after="100" w:afterAutospacing="1" w:line="240" w:lineRule="auto"/>
              <w:rPr>
                <w:rStyle w:val="85pt"/>
                <w:rFonts w:eastAsiaTheme="minorHAnsi"/>
                <w:sz w:val="24"/>
                <w:szCs w:val="24"/>
              </w:rPr>
            </w:pPr>
            <w:r>
              <w:rPr>
                <w:rStyle w:val="85pt"/>
                <w:rFonts w:eastAsiaTheme="minorHAnsi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F24B35" w:rsidRPr="0052484B" w14:paraId="21C02E3D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6CDF" w14:textId="337DBBBC" w:rsidR="00F24B35" w:rsidRDefault="00F24B35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19709" w14:textId="00430A99" w:rsidR="00F24B35" w:rsidRDefault="00F24B35" w:rsidP="00F24B35">
            <w:pPr>
              <w:widowControl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64395" w14:textId="77777777" w:rsidR="00F24B35" w:rsidRPr="0052484B" w:rsidRDefault="00F24B35" w:rsidP="00F24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433BD6A9" w14:textId="77777777" w:rsidR="00F24B35" w:rsidRPr="0052484B" w:rsidRDefault="00F24B35" w:rsidP="00817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6F98B" w14:textId="2CC48AC9" w:rsidR="00F24B35" w:rsidRPr="0052484B" w:rsidRDefault="00F24B35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DADDB" w14:textId="77777777" w:rsidR="00F24B35" w:rsidRPr="0052484B" w:rsidRDefault="00F24B35" w:rsidP="00F24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45C035C4" w14:textId="77777777" w:rsidR="00F24B35" w:rsidRPr="0052484B" w:rsidRDefault="00F24B35" w:rsidP="00817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B8C19" w14:textId="23A11394" w:rsidR="00F24B35" w:rsidRPr="00817D17" w:rsidRDefault="00F24B35" w:rsidP="00F2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F2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2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</w:t>
            </w:r>
            <w:r w:rsidRPr="00F2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F2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данных о Индивидуальные образовательные маршруты выполнении каждого из заданий участниками, получившими разные отметки за работу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A8A7F" w14:textId="169EB359" w:rsidR="00F24B35" w:rsidRDefault="00F24B35" w:rsidP="00F24B35">
            <w:pPr>
              <w:spacing w:before="100" w:beforeAutospacing="1" w:after="100" w:afterAutospacing="1" w:line="240" w:lineRule="auto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F2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образовательные маршруты</w:t>
            </w:r>
            <w:r>
              <w:t xml:space="preserve"> </w:t>
            </w:r>
          </w:p>
        </w:tc>
      </w:tr>
      <w:tr w:rsidR="008C2DF8" w:rsidRPr="0052484B" w14:paraId="7573CD76" w14:textId="77777777" w:rsidTr="009870F7">
        <w:trPr>
          <w:tblCellSpacing w:w="0" w:type="dxa"/>
        </w:trPr>
        <w:tc>
          <w:tcPr>
            <w:tcW w:w="14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1C3A" w14:textId="77777777" w:rsidR="008C2DF8" w:rsidRPr="0067305A" w:rsidRDefault="008C2DF8" w:rsidP="008C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Обучающий этап</w:t>
            </w:r>
          </w:p>
        </w:tc>
      </w:tr>
      <w:tr w:rsidR="008C2DF8" w:rsidRPr="0052484B" w14:paraId="5E9EA412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1363" w14:textId="4F20694E" w:rsidR="008C2DF8" w:rsidRPr="0052484B" w:rsidRDefault="0067305A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AFFB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по учебному предмету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AE5BF" w14:textId="211B027B" w:rsidR="008C2DF8" w:rsidRPr="0052484B" w:rsidRDefault="008C2DF8" w:rsidP="00DC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6186" w14:textId="45F5783F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030F" w14:textId="44A75E49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</w:p>
          <w:p w14:paraId="1ADC24D4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A03E" w14:textId="3E694507" w:rsidR="008C2DF8" w:rsidRPr="0052484B" w:rsidRDefault="008C2DF8" w:rsidP="00DC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формирование и развитие несформированных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умений, видов деятельности, характеризующих достижение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 результатов освоения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образовательной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DC1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ООО,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3BE5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 учебных занятий</w:t>
            </w:r>
          </w:p>
        </w:tc>
      </w:tr>
      <w:tr w:rsidR="004F57AD" w:rsidRPr="0052484B" w14:paraId="694D8332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5397B" w14:textId="2D4147A6" w:rsidR="004F57AD" w:rsidRDefault="004F57AD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B0997" w14:textId="68BDF3CC" w:rsidR="004F57AD" w:rsidRPr="0052484B" w:rsidRDefault="004F57AD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по учебному курсу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B9A89" w14:textId="25ADDB0C" w:rsidR="004F57AD" w:rsidRPr="0052484B" w:rsidRDefault="004F57AD" w:rsidP="00DC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4217C" w14:textId="2C2313BD" w:rsidR="004F57AD" w:rsidRPr="0052484B" w:rsidRDefault="004F57AD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54FDD" w14:textId="4E71B21F" w:rsidR="004F57AD" w:rsidRPr="0052484B" w:rsidRDefault="004F57AD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</w:t>
            </w:r>
            <w:r w:rsidR="00F8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5A581" w14:textId="325EA14F" w:rsidR="004F57AD" w:rsidRPr="0052484B" w:rsidRDefault="004A36C9" w:rsidP="00DC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характеризующих достижение планируемых</w:t>
            </w:r>
            <w:r w:rsidRPr="004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B25FF" w14:textId="20850CD3" w:rsidR="004F57AD" w:rsidRPr="0052484B" w:rsidRDefault="00624A86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учебных занятий</w:t>
            </w:r>
          </w:p>
        </w:tc>
      </w:tr>
      <w:tr w:rsidR="00C96EC8" w:rsidRPr="0052484B" w14:paraId="04478F89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34408" w14:textId="33B5D033" w:rsidR="00C96EC8" w:rsidRDefault="00C96EC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5C2FF" w14:textId="6AC67F8E" w:rsidR="00C96EC8" w:rsidRPr="004F57AD" w:rsidRDefault="00C96EC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66D2E" w14:textId="7C8AF314" w:rsidR="00C96EC8" w:rsidRPr="0052484B" w:rsidRDefault="00C96EC8" w:rsidP="00DC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74E90" w14:textId="548A56C0" w:rsidR="00C96EC8" w:rsidRPr="0052484B" w:rsidRDefault="00C96EC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D9D6B" w14:textId="3BD68CB8" w:rsidR="00C96EC8" w:rsidRPr="0052484B" w:rsidRDefault="00C96EC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CC0B4" w14:textId="16EF96E1" w:rsidR="00C96EC8" w:rsidRPr="004A36C9" w:rsidRDefault="00401FD5" w:rsidP="00DC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учебных занятий в соответствии с изменениями, внесенными в рабочую программу по учебному 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</w:t>
            </w:r>
            <w:r w:rsidRPr="004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формирование и развитие несформированных умений, видов деятельности, </w:t>
            </w:r>
            <w:r w:rsidRPr="004A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98105" w14:textId="3F35417C" w:rsidR="00C96EC8" w:rsidRPr="0052484B" w:rsidRDefault="000336F7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 учебных занятий</w:t>
            </w:r>
          </w:p>
        </w:tc>
      </w:tr>
      <w:tr w:rsidR="008C2DF8" w:rsidRPr="0052484B" w14:paraId="04E6D282" w14:textId="77777777" w:rsidTr="009870F7">
        <w:trPr>
          <w:tblCellSpacing w:w="0" w:type="dxa"/>
        </w:trPr>
        <w:tc>
          <w:tcPr>
            <w:tcW w:w="14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2541" w14:textId="77777777" w:rsidR="008C2DF8" w:rsidRPr="00A20DEB" w:rsidRDefault="008C2DF8" w:rsidP="008C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Оценочный этап</w:t>
            </w:r>
          </w:p>
        </w:tc>
      </w:tr>
      <w:tr w:rsidR="008C2DF8" w:rsidRPr="0052484B" w14:paraId="5377B3C2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678EE" w14:textId="1AD18B45" w:rsidR="008C2DF8" w:rsidRPr="0052484B" w:rsidRDefault="00E50B70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02AD" w14:textId="1B7F5BB2" w:rsidR="008C2DF8" w:rsidRPr="00E50B70" w:rsidRDefault="00E50B70" w:rsidP="00E50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7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внутренней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 w:rsidRPr="00E50B7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</w:t>
            </w:r>
            <w:r w:rsidRPr="00E5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27BA" w14:textId="12E841E8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="007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9524A" w14:textId="6FA9F6B3" w:rsidR="008C2DF8" w:rsidRPr="0052484B" w:rsidRDefault="007545EF" w:rsidP="0075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 </w:t>
            </w:r>
            <w:r w:rsidR="00E5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A6F0" w14:textId="2FDBF0F2" w:rsidR="008C2DF8" w:rsidRPr="0052484B" w:rsidRDefault="008C2DF8" w:rsidP="007545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 w:rsidR="007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3F05" w14:textId="12C064C3" w:rsidR="008C2DF8" w:rsidRPr="003634DE" w:rsidRDefault="003634DE" w:rsidP="00363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внутренней системе качества образовани</w:t>
            </w: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>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</w:t>
            </w: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89FE" w14:textId="6A7A00CB" w:rsidR="008C2DF8" w:rsidRPr="0052484B" w:rsidRDefault="003634DE" w:rsidP="003634D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внутренней системе </w:t>
            </w: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3634DE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</w:p>
        </w:tc>
      </w:tr>
      <w:tr w:rsidR="00E50B70" w:rsidRPr="0052484B" w14:paraId="4AA9CE83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BEABE" w14:textId="6D030263" w:rsidR="00E50B70" w:rsidRDefault="00A92044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96917" w14:textId="203D4AE5" w:rsidR="00E50B70" w:rsidRPr="0052484B" w:rsidRDefault="00E50B70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текущей оценки обучающихся на учебных занятиях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учебному предмету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1911D" w14:textId="137A798E" w:rsidR="00E50B70" w:rsidRPr="0052484B" w:rsidRDefault="00A92044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8E5BE" w14:textId="602EA5FF" w:rsidR="00E50B70" w:rsidRPr="0052484B" w:rsidRDefault="00A92044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28C8D" w14:textId="732AE96B" w:rsidR="00E50B70" w:rsidRPr="0052484B" w:rsidRDefault="00A92044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кафедр, зам. директора по УВР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6F7F4" w14:textId="44FC24E4" w:rsidR="00E50B70" w:rsidRPr="0052484B" w:rsidRDefault="003634DE" w:rsidP="00C07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состав учебных занятий для проведения текущей оценки обучающихся заданий для оценки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proofErr w:type="spellStart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измерительных</w:t>
            </w:r>
            <w:proofErr w:type="spell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 проверочной работы по конкретному учебному предмету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339B7" w14:textId="350D5310" w:rsidR="00E50B70" w:rsidRPr="0052484B" w:rsidRDefault="00066DF1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Технологические карты учебных занятий</w:t>
            </w:r>
          </w:p>
        </w:tc>
      </w:tr>
      <w:tr w:rsidR="00873152" w:rsidRPr="0052484B" w14:paraId="520A64BD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6F3AA" w14:textId="101DE6F8" w:rsidR="00873152" w:rsidRDefault="00873152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EC5E7" w14:textId="2CE84E17" w:rsidR="00873152" w:rsidRPr="0052484B" w:rsidRDefault="00873152" w:rsidP="00C07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оценки обучающихся на</w:t>
            </w:r>
            <w:r w:rsidRPr="00C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занятиях по учебному предмету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B2695" w14:textId="7960C35C" w:rsidR="00873152" w:rsidRPr="0052484B" w:rsidRDefault="00873152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3D8C1" w14:textId="4F20157C" w:rsidR="00873152" w:rsidRPr="0052484B" w:rsidRDefault="00873152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F278D" w14:textId="776D2FB3" w:rsidR="00873152" w:rsidRPr="0052484B" w:rsidRDefault="00873152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предметники,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D11FB" w14:textId="4E3060A5" w:rsidR="00873152" w:rsidRPr="0052484B" w:rsidRDefault="00C0758D" w:rsidP="00C075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состав учебных занятий для проведения</w:t>
            </w:r>
            <w:r>
              <w:t xml:space="preserve"> </w:t>
            </w:r>
            <w:r w:rsidRPr="00C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измерительных материалах проверочной работы по конкретному учебному предмету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7A825" w14:textId="7C30C33D" w:rsidR="00873152" w:rsidRDefault="00C0758D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учебных занятий</w:t>
            </w:r>
          </w:p>
        </w:tc>
      </w:tr>
      <w:tr w:rsidR="008C2DF8" w:rsidRPr="0052484B" w14:paraId="786673AF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F531" w14:textId="0218F2E0" w:rsidR="008C2DF8" w:rsidRPr="0052484B" w:rsidRDefault="00E50B70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73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18DE" w14:textId="6EB20385" w:rsidR="008C2DF8" w:rsidRPr="0052484B" w:rsidRDefault="008C2DF8" w:rsidP="00686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промежуточной (четвертной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полугодовой) оценки обучающихся на учебных занятиях по учебному предмету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1941" w14:textId="77A11CDE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C8E8" w14:textId="6E37CA2C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2020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5568" w14:textId="147513F2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 </w:t>
            </w:r>
            <w:r w:rsidR="00686ADB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8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</w:p>
          <w:p w14:paraId="06664AA1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F67C" w14:textId="440BDFC7" w:rsidR="008C2DF8" w:rsidRPr="0052484B" w:rsidRDefault="008C2DF8" w:rsidP="00D55F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Включение в состав учебных занятий для проведения промежуточной</w:t>
            </w:r>
            <w:r w:rsidR="00D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(четвертной, полугодовой)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</w:t>
            </w:r>
            <w:r w:rsidR="00D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содержатся в </w:t>
            </w:r>
            <w:proofErr w:type="spellStart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измерительных</w:t>
            </w:r>
            <w:proofErr w:type="spellEnd"/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материалах проверочной работы по конкретному учебному предмету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CBFD" w14:textId="6134DB5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D55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карты учебных занятий</w:t>
            </w:r>
          </w:p>
        </w:tc>
      </w:tr>
      <w:tr w:rsidR="008C2DF8" w:rsidRPr="0052484B" w14:paraId="1BB63EE4" w14:textId="77777777" w:rsidTr="00747FB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0B6B" w14:textId="216439CB" w:rsidR="008C2DF8" w:rsidRPr="0052484B" w:rsidRDefault="00873152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B076" w14:textId="6DD1CA74" w:rsidR="008C2DF8" w:rsidRPr="0052484B" w:rsidRDefault="008C2DF8" w:rsidP="00984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текущей, тематической и промежуточной оценки планируемых результатов образовательной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D9E2C" w14:textId="2BCBBE17" w:rsidR="008C2DF8" w:rsidRPr="0052484B" w:rsidRDefault="008C2DF8" w:rsidP="00984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 МПЛ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2528" w14:textId="26F902DB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720F" w14:textId="25151CC5" w:rsidR="008C2DF8" w:rsidRPr="0052484B" w:rsidRDefault="008C2DF8" w:rsidP="00984D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УВР, директор МБОУ МПЛ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A5D7" w14:textId="39862339" w:rsidR="008C2DF8" w:rsidRPr="0052484B" w:rsidRDefault="008C2DF8" w:rsidP="00984D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текущей, тематической и промежуточной оценки планируемых результатов образовательной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E006" w14:textId="5992F4DB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="00984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8C2DF8" w:rsidRPr="0052484B" w14:paraId="0384CCC2" w14:textId="77777777" w:rsidTr="009870F7">
        <w:trPr>
          <w:tblCellSpacing w:w="0" w:type="dxa"/>
        </w:trPr>
        <w:tc>
          <w:tcPr>
            <w:tcW w:w="148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7C35" w14:textId="77777777" w:rsidR="008C2DF8" w:rsidRPr="00C8292C" w:rsidRDefault="008C2DF8" w:rsidP="008C2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Рефлексивный этап</w:t>
            </w:r>
          </w:p>
        </w:tc>
      </w:tr>
      <w:tr w:rsidR="008C2DF8" w:rsidRPr="0052484B" w14:paraId="796C1538" w14:textId="77777777" w:rsidTr="00A30FF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D73E" w14:textId="551FC91E" w:rsidR="008C2DF8" w:rsidRPr="0052484B" w:rsidRDefault="008E4837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C2DF8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111CF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принятых мер по организации образовательного процесса на основе результатов ВПР 2020г.</w:t>
            </w:r>
          </w:p>
          <w:p w14:paraId="5174F316" w14:textId="77777777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A522" w14:textId="03F2C21A" w:rsidR="008C2DF8" w:rsidRPr="0052484B" w:rsidRDefault="008C2DF8" w:rsidP="008E4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предметники, 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предметных кафедр, зам. директора по УВР, директор МБОУ МПЛ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0AEE" w14:textId="32D7E720" w:rsidR="008C2DF8" w:rsidRPr="0052484B" w:rsidRDefault="008C2DF8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0039C" w14:textId="69707F66" w:rsidR="008C2DF8" w:rsidRPr="0052484B" w:rsidRDefault="008E4837" w:rsidP="008C2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директор МБОУ МПЛ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4585" w14:textId="33D7F2ED" w:rsidR="008C2DF8" w:rsidRPr="0052484B" w:rsidRDefault="008C2DF8" w:rsidP="008E4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реализации образовательной программы 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8E4837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837"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результатов ВПР</w:t>
            </w:r>
            <w:r w:rsidR="008E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проведенных в сентябре-октябре 2020 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71B2F4F3" w14:textId="6D65717A" w:rsidR="008C2DF8" w:rsidRPr="0052484B" w:rsidRDefault="008E4837" w:rsidP="008C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bookmarkStart w:id="0" w:name="_GoBack"/>
        <w:bookmarkEnd w:id="0"/>
      </w:tr>
    </w:tbl>
    <w:p w14:paraId="42770ACB" w14:textId="77777777" w:rsidR="001E2F86" w:rsidRDefault="001E2F86" w:rsidP="004B11B1"/>
    <w:sectPr w:rsidR="001E2F86" w:rsidSect="00524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0B4"/>
    <w:multiLevelType w:val="multilevel"/>
    <w:tmpl w:val="82D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61D8C"/>
    <w:multiLevelType w:val="hybridMultilevel"/>
    <w:tmpl w:val="3C18CB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B"/>
    <w:rsid w:val="00002602"/>
    <w:rsid w:val="00013466"/>
    <w:rsid w:val="000336F7"/>
    <w:rsid w:val="000531A2"/>
    <w:rsid w:val="00066DF1"/>
    <w:rsid w:val="000C151F"/>
    <w:rsid w:val="000E3E43"/>
    <w:rsid w:val="00111ECD"/>
    <w:rsid w:val="00141B68"/>
    <w:rsid w:val="00143005"/>
    <w:rsid w:val="0016361E"/>
    <w:rsid w:val="001679B4"/>
    <w:rsid w:val="001903B5"/>
    <w:rsid w:val="001E2F86"/>
    <w:rsid w:val="001F12AE"/>
    <w:rsid w:val="00217A23"/>
    <w:rsid w:val="002350C8"/>
    <w:rsid w:val="0026053C"/>
    <w:rsid w:val="002841BC"/>
    <w:rsid w:val="003634DE"/>
    <w:rsid w:val="003770E8"/>
    <w:rsid w:val="00401FD5"/>
    <w:rsid w:val="0044339B"/>
    <w:rsid w:val="004A36C9"/>
    <w:rsid w:val="004B11B1"/>
    <w:rsid w:val="004F57AD"/>
    <w:rsid w:val="0052484B"/>
    <w:rsid w:val="005B158E"/>
    <w:rsid w:val="005C652C"/>
    <w:rsid w:val="006122BB"/>
    <w:rsid w:val="0061616B"/>
    <w:rsid w:val="00624A86"/>
    <w:rsid w:val="00640914"/>
    <w:rsid w:val="0067305A"/>
    <w:rsid w:val="00686ADB"/>
    <w:rsid w:val="00747FB6"/>
    <w:rsid w:val="007545EF"/>
    <w:rsid w:val="00817D17"/>
    <w:rsid w:val="00832F07"/>
    <w:rsid w:val="00854EA6"/>
    <w:rsid w:val="00873152"/>
    <w:rsid w:val="00891236"/>
    <w:rsid w:val="008C2DF8"/>
    <w:rsid w:val="008E4837"/>
    <w:rsid w:val="008F2C1A"/>
    <w:rsid w:val="00955462"/>
    <w:rsid w:val="00984DEB"/>
    <w:rsid w:val="009870F7"/>
    <w:rsid w:val="009914C4"/>
    <w:rsid w:val="00A10F93"/>
    <w:rsid w:val="00A20DEB"/>
    <w:rsid w:val="00A30FF2"/>
    <w:rsid w:val="00A92044"/>
    <w:rsid w:val="00AE4114"/>
    <w:rsid w:val="00B13A2E"/>
    <w:rsid w:val="00B65000"/>
    <w:rsid w:val="00B8029B"/>
    <w:rsid w:val="00B8593C"/>
    <w:rsid w:val="00BF7A36"/>
    <w:rsid w:val="00C0758D"/>
    <w:rsid w:val="00C8292C"/>
    <w:rsid w:val="00C96EC8"/>
    <w:rsid w:val="00CB2CAA"/>
    <w:rsid w:val="00D20668"/>
    <w:rsid w:val="00D55F14"/>
    <w:rsid w:val="00D75D24"/>
    <w:rsid w:val="00D76A98"/>
    <w:rsid w:val="00DA5B50"/>
    <w:rsid w:val="00DB05B2"/>
    <w:rsid w:val="00DC08A4"/>
    <w:rsid w:val="00DC1F05"/>
    <w:rsid w:val="00E50B70"/>
    <w:rsid w:val="00E55D61"/>
    <w:rsid w:val="00E71DAE"/>
    <w:rsid w:val="00ED374E"/>
    <w:rsid w:val="00F24B35"/>
    <w:rsid w:val="00F42BA1"/>
    <w:rsid w:val="00F460E5"/>
    <w:rsid w:val="00F65BD1"/>
    <w:rsid w:val="00F80A97"/>
    <w:rsid w:val="00F96BC0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1803"/>
  <w15:chartTrackingRefBased/>
  <w15:docId w15:val="{08444062-BE18-4E65-A3BB-EB4732CF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98"/>
    <w:pPr>
      <w:ind w:left="720"/>
      <w:contextualSpacing/>
    </w:pPr>
  </w:style>
  <w:style w:type="character" w:customStyle="1" w:styleId="85pt">
    <w:name w:val="Основной текст + 8;5 pt"/>
    <w:basedOn w:val="a0"/>
    <w:rsid w:val="008C2DF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rsid w:val="008C2D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pt">
    <w:name w:val="Основной текст + 7 pt;Полужирный"/>
    <w:basedOn w:val="a4"/>
    <w:rsid w:val="008C2D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C2DF8"/>
    <w:pPr>
      <w:widowControl w:val="0"/>
      <w:shd w:val="clear" w:color="auto" w:fill="FFFFFF"/>
      <w:spacing w:before="180" w:after="0" w:line="283" w:lineRule="exact"/>
      <w:ind w:hanging="4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1825</Words>
  <Characters>13633</Characters>
  <Application>Microsoft Office Word</Application>
  <DocSecurity>0</DocSecurity>
  <Lines>852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Марцюк</dc:creator>
  <cp:keywords/>
  <dc:description/>
  <cp:lastModifiedBy>Кристина</cp:lastModifiedBy>
  <cp:revision>157</cp:revision>
  <dcterms:created xsi:type="dcterms:W3CDTF">2020-12-10T13:10:00Z</dcterms:created>
  <dcterms:modified xsi:type="dcterms:W3CDTF">2020-12-10T14:12:00Z</dcterms:modified>
</cp:coreProperties>
</file>