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80" w:rsidRPr="00495051" w:rsidRDefault="00421F80">
      <w:pPr>
        <w:pStyle w:val="31"/>
        <w:tabs>
          <w:tab w:val="left" w:pos="8100"/>
        </w:tabs>
        <w:ind w:left="0"/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5352"/>
      </w:tblGrid>
      <w:tr w:rsidR="00421F80" w:rsidTr="00BD604A">
        <w:tc>
          <w:tcPr>
            <w:tcW w:w="5357" w:type="dxa"/>
          </w:tcPr>
          <w:p w:rsidR="00421F80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Утверждаю </w:t>
            </w:r>
          </w:p>
          <w:p w:rsidR="00421F80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Регионального отделения №1 ОДОО МАН «Интеллект будущего»</w:t>
            </w:r>
          </w:p>
          <w:p w:rsidR="00421F80" w:rsidRPr="0045068D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М</w:t>
            </w:r>
            <w:r w:rsidR="00807D9B"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ОУ </w:t>
            </w:r>
            <w:r w:rsidR="00807D9B">
              <w:rPr>
                <w:b/>
                <w:bCs/>
              </w:rPr>
              <w:t xml:space="preserve">г. Мурманска </w:t>
            </w:r>
            <w:r>
              <w:rPr>
                <w:b/>
                <w:bCs/>
              </w:rPr>
              <w:t>МПЛ</w:t>
            </w:r>
          </w:p>
          <w:p w:rsidR="00421F80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Т.В. Шовская</w:t>
            </w:r>
          </w:p>
          <w:p w:rsidR="00421F80" w:rsidRDefault="001D0423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>«____»_______________2021</w:t>
            </w:r>
            <w:r w:rsidR="00421F80">
              <w:rPr>
                <w:b/>
                <w:bCs/>
              </w:rPr>
              <w:t xml:space="preserve">  г.</w:t>
            </w:r>
          </w:p>
          <w:p w:rsidR="00421F80" w:rsidRDefault="00421F80" w:rsidP="003137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57" w:type="dxa"/>
          </w:tcPr>
          <w:p w:rsidR="00421F80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421F80" w:rsidRPr="0070411A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>Председатель ОДОО МАН «Интеллект будущего»</w:t>
            </w:r>
          </w:p>
          <w:p w:rsidR="00421F80" w:rsidRDefault="00421F80" w:rsidP="00313731">
            <w:pPr>
              <w:rPr>
                <w:b/>
                <w:bCs/>
                <w:sz w:val="20"/>
                <w:szCs w:val="20"/>
              </w:rPr>
            </w:pPr>
          </w:p>
          <w:p w:rsidR="00421F80" w:rsidRDefault="00421F80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Л.Ю. Ляшко</w:t>
            </w:r>
          </w:p>
          <w:p w:rsidR="00421F80" w:rsidRDefault="001D0423" w:rsidP="00313731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«___»________________ 2021</w:t>
            </w:r>
            <w:r w:rsidR="00421F80">
              <w:rPr>
                <w:b/>
                <w:bCs/>
              </w:rPr>
              <w:t xml:space="preserve">  г.</w:t>
            </w:r>
          </w:p>
          <w:p w:rsidR="00421F80" w:rsidRDefault="00421F80" w:rsidP="0031373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21F80" w:rsidRPr="001A75BD" w:rsidRDefault="00421F80">
      <w:pPr>
        <w:rPr>
          <w:rFonts w:ascii="Arial" w:hAnsi="Arial" w:cs="Arial"/>
          <w:b/>
          <w:bCs/>
          <w:sz w:val="16"/>
          <w:szCs w:val="16"/>
        </w:rPr>
      </w:pPr>
    </w:p>
    <w:p w:rsidR="00421F80" w:rsidRPr="001A75BD" w:rsidRDefault="00421F80">
      <w:pPr>
        <w:rPr>
          <w:rFonts w:ascii="Arial" w:hAnsi="Arial" w:cs="Arial"/>
          <w:b/>
          <w:bCs/>
          <w:sz w:val="16"/>
          <w:szCs w:val="16"/>
        </w:rPr>
      </w:pPr>
    </w:p>
    <w:p w:rsidR="00421F80" w:rsidRPr="001A75BD" w:rsidRDefault="00421F80">
      <w:pPr>
        <w:pStyle w:val="1"/>
        <w:numPr>
          <w:ilvl w:val="0"/>
          <w:numId w:val="0"/>
        </w:numPr>
        <w:ind w:left="2061"/>
        <w:rPr>
          <w:rFonts w:ascii="Arial" w:hAnsi="Arial" w:cs="Arial"/>
          <w:i/>
          <w:iCs/>
          <w:sz w:val="16"/>
          <w:szCs w:val="16"/>
        </w:rPr>
      </w:pPr>
    </w:p>
    <w:p w:rsidR="00421F80" w:rsidRPr="001A75BD" w:rsidRDefault="00421F80">
      <w:pPr>
        <w:tabs>
          <w:tab w:val="left" w:pos="7938"/>
        </w:tabs>
        <w:ind w:firstLine="7088"/>
        <w:rPr>
          <w:rFonts w:ascii="Arial" w:hAnsi="Arial" w:cs="Arial"/>
          <w:snapToGrid w:val="0"/>
          <w:sz w:val="16"/>
          <w:szCs w:val="16"/>
        </w:rPr>
      </w:pPr>
    </w:p>
    <w:p w:rsidR="00421F80" w:rsidRPr="001A75BD" w:rsidRDefault="00421F80">
      <w:pPr>
        <w:tabs>
          <w:tab w:val="left" w:pos="7938"/>
        </w:tabs>
        <w:ind w:firstLine="7088"/>
        <w:rPr>
          <w:rFonts w:ascii="Arial" w:hAnsi="Arial" w:cs="Arial"/>
          <w:snapToGrid w:val="0"/>
          <w:sz w:val="16"/>
          <w:szCs w:val="16"/>
        </w:rPr>
      </w:pPr>
    </w:p>
    <w:p w:rsidR="00421F80" w:rsidRDefault="00421F80">
      <w:pPr>
        <w:pStyle w:val="3"/>
        <w:ind w:firstLine="3686"/>
        <w:jc w:val="center"/>
        <w:rPr>
          <w:rFonts w:ascii="Arial" w:hAnsi="Arial" w:cs="Arial"/>
          <w:sz w:val="16"/>
          <w:szCs w:val="16"/>
        </w:rPr>
      </w:pPr>
    </w:p>
    <w:p w:rsidR="00421F80" w:rsidRDefault="00421F80" w:rsidP="00505D89">
      <w:pPr>
        <w:rPr>
          <w:lang w:eastAsia="en-US"/>
        </w:rPr>
      </w:pPr>
    </w:p>
    <w:p w:rsidR="00421F80" w:rsidRDefault="00421F80" w:rsidP="00505D89">
      <w:pPr>
        <w:rPr>
          <w:lang w:eastAsia="en-US"/>
        </w:rPr>
      </w:pPr>
    </w:p>
    <w:p w:rsidR="00421F80" w:rsidRDefault="00421F80" w:rsidP="00505D89">
      <w:pPr>
        <w:rPr>
          <w:lang w:eastAsia="en-US"/>
        </w:rPr>
      </w:pPr>
    </w:p>
    <w:p w:rsidR="00421F80" w:rsidRDefault="00421F80" w:rsidP="00505D89">
      <w:pPr>
        <w:rPr>
          <w:lang w:eastAsia="en-US"/>
        </w:rPr>
      </w:pPr>
    </w:p>
    <w:p w:rsidR="00421F80" w:rsidRPr="00505D89" w:rsidRDefault="00421F80" w:rsidP="00505D89">
      <w:pPr>
        <w:rPr>
          <w:lang w:eastAsia="en-US"/>
        </w:rPr>
      </w:pPr>
    </w:p>
    <w:p w:rsidR="00421F80" w:rsidRPr="001A75BD" w:rsidRDefault="00421F80">
      <w:pPr>
        <w:rPr>
          <w:rFonts w:ascii="Arial" w:hAnsi="Arial" w:cs="Arial"/>
          <w:sz w:val="16"/>
          <w:szCs w:val="16"/>
        </w:rPr>
      </w:pPr>
    </w:p>
    <w:p w:rsidR="00421F80" w:rsidRPr="001A75BD" w:rsidRDefault="00421F80">
      <w:pPr>
        <w:rPr>
          <w:rFonts w:ascii="Arial" w:hAnsi="Arial" w:cs="Arial"/>
          <w:sz w:val="16"/>
          <w:szCs w:val="16"/>
        </w:rPr>
      </w:pPr>
    </w:p>
    <w:p w:rsidR="00421F80" w:rsidRPr="001A75BD" w:rsidRDefault="00421F80">
      <w:pPr>
        <w:pStyle w:val="3"/>
        <w:jc w:val="center"/>
        <w:rPr>
          <w:rFonts w:ascii="Arial" w:hAnsi="Arial" w:cs="Arial"/>
          <w:sz w:val="16"/>
          <w:szCs w:val="16"/>
        </w:rPr>
      </w:pPr>
    </w:p>
    <w:p w:rsidR="00421F80" w:rsidRPr="001A75BD" w:rsidRDefault="00421F80">
      <w:pPr>
        <w:pStyle w:val="3"/>
        <w:jc w:val="center"/>
        <w:rPr>
          <w:rFonts w:ascii="Arial" w:hAnsi="Arial" w:cs="Arial"/>
          <w:sz w:val="16"/>
          <w:szCs w:val="16"/>
        </w:rPr>
      </w:pPr>
    </w:p>
    <w:p w:rsidR="00421F80" w:rsidRPr="001A75BD" w:rsidRDefault="00421F80" w:rsidP="00071485">
      <w:pPr>
        <w:pStyle w:val="3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A75BD">
        <w:rPr>
          <w:rFonts w:ascii="Arial" w:hAnsi="Arial" w:cs="Arial"/>
          <w:sz w:val="28"/>
          <w:szCs w:val="28"/>
        </w:rPr>
        <w:t>ПОЛОЖЕНИЕ</w:t>
      </w:r>
    </w:p>
    <w:p w:rsidR="00421F80" w:rsidRPr="001A75BD" w:rsidRDefault="00421F80" w:rsidP="00071485">
      <w:pPr>
        <w:tabs>
          <w:tab w:val="left" w:pos="482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Pr="001A75BD" w:rsidRDefault="007B7A22" w:rsidP="000714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</w:t>
      </w:r>
      <w:r>
        <w:rPr>
          <w:rFonts w:ascii="Arial" w:hAnsi="Arial" w:cs="Arial"/>
          <w:b/>
          <w:sz w:val="28"/>
          <w:szCs w:val="28"/>
          <w:lang w:val="en-US"/>
        </w:rPr>
        <w:t>X</w:t>
      </w:r>
      <w:r w:rsidR="00807D9B">
        <w:rPr>
          <w:rFonts w:ascii="Arial" w:hAnsi="Arial" w:cs="Arial"/>
          <w:b/>
          <w:sz w:val="28"/>
          <w:szCs w:val="28"/>
        </w:rPr>
        <w:t xml:space="preserve"> </w:t>
      </w:r>
      <w:r w:rsidR="00421F80" w:rsidRPr="001A75BD">
        <w:rPr>
          <w:rFonts w:ascii="Arial" w:hAnsi="Arial" w:cs="Arial"/>
          <w:b/>
          <w:bCs/>
          <w:sz w:val="28"/>
          <w:szCs w:val="28"/>
        </w:rPr>
        <w:t>Российской открытой конференции учащихся</w:t>
      </w:r>
    </w:p>
    <w:p w:rsidR="00421F80" w:rsidRPr="001A75BD" w:rsidRDefault="00421F80" w:rsidP="000714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A75BD">
        <w:rPr>
          <w:rFonts w:ascii="Arial" w:hAnsi="Arial" w:cs="Arial"/>
          <w:b/>
          <w:bCs/>
          <w:sz w:val="28"/>
          <w:szCs w:val="28"/>
        </w:rPr>
        <w:t xml:space="preserve">«ЮНОСТЬ, НАУКА, КУЛЬТУРА –  </w:t>
      </w:r>
      <w:r>
        <w:rPr>
          <w:rFonts w:ascii="Arial" w:hAnsi="Arial" w:cs="Arial"/>
          <w:b/>
          <w:bCs/>
          <w:sz w:val="28"/>
          <w:szCs w:val="28"/>
        </w:rPr>
        <w:t>АРКТИКА</w:t>
      </w:r>
      <w:r w:rsidRPr="001A75BD">
        <w:rPr>
          <w:rFonts w:ascii="Arial" w:hAnsi="Arial" w:cs="Arial"/>
          <w:b/>
          <w:bCs/>
          <w:sz w:val="28"/>
          <w:szCs w:val="28"/>
        </w:rPr>
        <w:t>»</w:t>
      </w:r>
    </w:p>
    <w:p w:rsidR="00421F80" w:rsidRPr="001A75BD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75B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февраль</w:t>
      </w:r>
      <w:r w:rsidR="001D0423">
        <w:rPr>
          <w:rFonts w:ascii="Arial" w:hAnsi="Arial" w:cs="Arial"/>
          <w:b/>
          <w:sz w:val="28"/>
          <w:szCs w:val="28"/>
        </w:rPr>
        <w:t xml:space="preserve">  2022</w:t>
      </w:r>
      <w:r w:rsidRPr="001A75BD">
        <w:rPr>
          <w:rFonts w:ascii="Arial" w:hAnsi="Arial" w:cs="Arial"/>
          <w:b/>
          <w:sz w:val="28"/>
          <w:szCs w:val="28"/>
        </w:rPr>
        <w:t xml:space="preserve"> г.</w:t>
      </w: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г. Мурманск</w:t>
      </w: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Default="00421F80" w:rsidP="0007148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F80" w:rsidRPr="001A75BD" w:rsidRDefault="00421F80" w:rsidP="0007148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21F80" w:rsidRDefault="00421F80" w:rsidP="00071485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Book Antiqua" w:hAnsi="Book Antiqua"/>
          <w:sz w:val="24"/>
          <w:szCs w:val="24"/>
        </w:rPr>
      </w:pPr>
      <w:r w:rsidRPr="00495051">
        <w:rPr>
          <w:b w:val="0"/>
          <w:sz w:val="16"/>
          <w:szCs w:val="16"/>
        </w:rPr>
        <w:br w:type="page"/>
      </w:r>
      <w:bookmarkStart w:id="0" w:name="_Toc22538657"/>
      <w:bookmarkStart w:id="1" w:name="_Toc56593491"/>
      <w:bookmarkStart w:id="2" w:name="_Toc153856781"/>
      <w:bookmarkStart w:id="3" w:name="_Toc180299378"/>
      <w:r>
        <w:rPr>
          <w:rFonts w:ascii="Book Antiqua" w:hAnsi="Book Antiqua"/>
          <w:sz w:val="24"/>
          <w:szCs w:val="24"/>
        </w:rPr>
        <w:lastRenderedPageBreak/>
        <w:t>1. О</w:t>
      </w:r>
      <w:r w:rsidRPr="00071485">
        <w:rPr>
          <w:rFonts w:ascii="Book Antiqua" w:hAnsi="Book Antiqua"/>
          <w:sz w:val="24"/>
          <w:szCs w:val="24"/>
        </w:rPr>
        <w:t>бщие положения</w:t>
      </w:r>
      <w:bookmarkEnd w:id="0"/>
      <w:bookmarkEnd w:id="1"/>
      <w:bookmarkEnd w:id="2"/>
      <w:bookmarkEnd w:id="3"/>
    </w:p>
    <w:p w:rsidR="00421F80" w:rsidRPr="00181619" w:rsidRDefault="00421F80" w:rsidP="00181619">
      <w:pPr>
        <w:rPr>
          <w:lang w:eastAsia="en-US"/>
        </w:rPr>
      </w:pPr>
    </w:p>
    <w:p w:rsidR="00421F80" w:rsidRPr="00071485" w:rsidRDefault="00421F80" w:rsidP="00071485">
      <w:pPr>
        <w:rPr>
          <w:sz w:val="8"/>
          <w:szCs w:val="8"/>
          <w:lang w:eastAsia="en-US"/>
        </w:rPr>
      </w:pPr>
    </w:p>
    <w:p w:rsidR="00421F80" w:rsidRPr="00071485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 </w:t>
      </w:r>
      <w:r w:rsidRPr="00071485">
        <w:rPr>
          <w:rFonts w:ascii="Times New Roman" w:hAnsi="Times New Roman"/>
          <w:szCs w:val="24"/>
        </w:rPr>
        <w:t>Конференция проводится Общероссийской Малой академией наук «Интеллект будущего»,</w:t>
      </w:r>
      <w:r w:rsidRPr="00666B9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Региональным отделением №1 Общероссийской детской общественной организации «Малая академия наук «Интеллект будущего»</w:t>
      </w:r>
      <w:r w:rsidR="0048799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Муниципальным </w:t>
      </w:r>
      <w:r w:rsidR="006C6999" w:rsidRPr="006C6999">
        <w:rPr>
          <w:rFonts w:ascii="Times New Roman" w:hAnsi="Times New Roman"/>
          <w:szCs w:val="24"/>
        </w:rPr>
        <w:t xml:space="preserve">бюджетным </w:t>
      </w:r>
      <w:r>
        <w:rPr>
          <w:rFonts w:ascii="Times New Roman" w:hAnsi="Times New Roman"/>
          <w:szCs w:val="24"/>
        </w:rPr>
        <w:t xml:space="preserve">общеобразовательным учреждением </w:t>
      </w:r>
      <w:r w:rsidR="006C6999">
        <w:rPr>
          <w:rFonts w:ascii="Times New Roman" w:hAnsi="Times New Roman"/>
          <w:szCs w:val="24"/>
        </w:rPr>
        <w:t>г. Мурманска «</w:t>
      </w:r>
      <w:r>
        <w:rPr>
          <w:rFonts w:ascii="Times New Roman" w:hAnsi="Times New Roman"/>
          <w:szCs w:val="24"/>
        </w:rPr>
        <w:t>Мурманским политехническим лицеем</w:t>
      </w:r>
      <w:r w:rsidR="006C6999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(далее – М</w:t>
      </w:r>
      <w:r w:rsidR="006C6999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ОУ </w:t>
      </w:r>
      <w:r w:rsidR="006C6999">
        <w:rPr>
          <w:rFonts w:ascii="Times New Roman" w:hAnsi="Times New Roman"/>
          <w:szCs w:val="24"/>
        </w:rPr>
        <w:t xml:space="preserve">г. Мурманска </w:t>
      </w:r>
      <w:r>
        <w:rPr>
          <w:rFonts w:ascii="Times New Roman" w:hAnsi="Times New Roman"/>
          <w:szCs w:val="24"/>
        </w:rPr>
        <w:t xml:space="preserve">МПЛ) при поддержке </w:t>
      </w:r>
      <w:r w:rsidR="004D7EE0" w:rsidRPr="004D7EE0">
        <w:rPr>
          <w:rFonts w:ascii="Times New Roman" w:hAnsi="Times New Roman"/>
          <w:szCs w:val="24"/>
        </w:rPr>
        <w:t>Правительства</w:t>
      </w:r>
      <w:r w:rsidR="00421375" w:rsidRPr="004D7EE0">
        <w:rPr>
          <w:rFonts w:ascii="Times New Roman" w:hAnsi="Times New Roman"/>
          <w:szCs w:val="24"/>
        </w:rPr>
        <w:t xml:space="preserve"> Мурманской области, К</w:t>
      </w:r>
      <w:r>
        <w:rPr>
          <w:rFonts w:ascii="Times New Roman" w:hAnsi="Times New Roman"/>
          <w:szCs w:val="24"/>
        </w:rPr>
        <w:t>омитета по образованию администрации города Мурманска.</w:t>
      </w:r>
      <w:r w:rsidRPr="00071485">
        <w:rPr>
          <w:rFonts w:ascii="Times New Roman" w:hAnsi="Times New Roman"/>
          <w:szCs w:val="24"/>
        </w:rPr>
        <w:t xml:space="preserve"> </w:t>
      </w:r>
    </w:p>
    <w:p w:rsidR="00421F80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 </w:t>
      </w:r>
      <w:r w:rsidRPr="00071485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421375" w:rsidRPr="00071485" w:rsidRDefault="00421375" w:rsidP="00421375">
      <w:pPr>
        <w:pStyle w:val="11"/>
        <w:numPr>
          <w:ilvl w:val="0"/>
          <w:numId w:val="33"/>
        </w:numPr>
        <w:spacing w:line="23" w:lineRule="atLeast"/>
        <w:ind w:left="720" w:firstLine="360"/>
        <w:rPr>
          <w:rFonts w:ascii="Times New Roman" w:hAnsi="Times New Roman"/>
          <w:szCs w:val="24"/>
        </w:rPr>
      </w:pPr>
      <w:r w:rsidRPr="00421375">
        <w:rPr>
          <w:rFonts w:ascii="Times New Roman" w:hAnsi="Times New Roman"/>
          <w:szCs w:val="24"/>
        </w:rPr>
        <w:t>Мурманский государственный технический университет</w:t>
      </w:r>
      <w:r>
        <w:rPr>
          <w:rFonts w:ascii="Times New Roman" w:hAnsi="Times New Roman"/>
          <w:szCs w:val="24"/>
        </w:rPr>
        <w:t>;</w:t>
      </w:r>
    </w:p>
    <w:p w:rsidR="00421F80" w:rsidRDefault="00421F80" w:rsidP="00575609">
      <w:pPr>
        <w:pStyle w:val="11"/>
        <w:numPr>
          <w:ilvl w:val="0"/>
          <w:numId w:val="33"/>
        </w:numPr>
        <w:spacing w:line="23" w:lineRule="atLeast"/>
        <w:ind w:left="72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Мурманский государственный гуманитарный университет;</w:t>
      </w:r>
    </w:p>
    <w:p w:rsidR="00421F80" w:rsidRPr="00071485" w:rsidRDefault="00421F80" w:rsidP="0051037F">
      <w:pPr>
        <w:pStyle w:val="11"/>
        <w:spacing w:line="23" w:lineRule="atLeast"/>
        <w:ind w:left="1080" w:firstLine="0"/>
        <w:rPr>
          <w:rFonts w:ascii="Times New Roman" w:hAnsi="Times New Roman"/>
          <w:szCs w:val="24"/>
        </w:rPr>
      </w:pPr>
    </w:p>
    <w:p w:rsidR="00421F80" w:rsidRPr="00071485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 Срок проведения</w:t>
      </w:r>
      <w:r w:rsidRPr="00071485">
        <w:rPr>
          <w:rFonts w:ascii="Times New Roman" w:hAnsi="Times New Roman"/>
          <w:szCs w:val="24"/>
        </w:rPr>
        <w:t xml:space="preserve"> конференции: </w:t>
      </w:r>
      <w:r>
        <w:rPr>
          <w:rFonts w:ascii="Times New Roman" w:hAnsi="Times New Roman"/>
          <w:szCs w:val="24"/>
        </w:rPr>
        <w:t xml:space="preserve">февраль </w:t>
      </w:r>
      <w:r w:rsidR="001D0423">
        <w:rPr>
          <w:rFonts w:ascii="Times New Roman" w:hAnsi="Times New Roman"/>
          <w:bCs/>
          <w:szCs w:val="24"/>
        </w:rPr>
        <w:t>2022</w:t>
      </w:r>
      <w:r w:rsidRPr="005F0D76">
        <w:rPr>
          <w:rFonts w:ascii="Times New Roman" w:hAnsi="Times New Roman"/>
          <w:bCs/>
          <w:szCs w:val="24"/>
        </w:rPr>
        <w:t xml:space="preserve"> года</w:t>
      </w:r>
      <w:r w:rsidRPr="00071485">
        <w:rPr>
          <w:rFonts w:ascii="Times New Roman" w:hAnsi="Times New Roman"/>
          <w:szCs w:val="24"/>
        </w:rPr>
        <w:t>.</w:t>
      </w:r>
    </w:p>
    <w:p w:rsidR="00421F80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1</w:t>
      </w:r>
      <w:r w:rsidRPr="002C3F90">
        <w:rPr>
          <w:rFonts w:ascii="Times New Roman" w:hAnsi="Times New Roman"/>
          <w:szCs w:val="24"/>
        </w:rPr>
        <w:t xml:space="preserve">.4 Место проведения: </w:t>
      </w:r>
      <w:r>
        <w:rPr>
          <w:rFonts w:ascii="Times New Roman" w:hAnsi="Times New Roman"/>
          <w:szCs w:val="24"/>
        </w:rPr>
        <w:t xml:space="preserve">г. Мурманск, </w:t>
      </w:r>
      <w:r w:rsidR="006C6999">
        <w:rPr>
          <w:rFonts w:ascii="Times New Roman" w:hAnsi="Times New Roman"/>
          <w:szCs w:val="24"/>
        </w:rPr>
        <w:t>МБОУ г. Мурманска М</w:t>
      </w:r>
      <w:r w:rsidR="0070336E">
        <w:rPr>
          <w:rFonts w:ascii="Times New Roman" w:hAnsi="Times New Roman"/>
          <w:szCs w:val="24"/>
        </w:rPr>
        <w:t>урманский политехнический лицей</w:t>
      </w:r>
      <w:r w:rsidRPr="002C3F90">
        <w:rPr>
          <w:rFonts w:ascii="Times New Roman" w:hAnsi="Times New Roman"/>
        </w:rPr>
        <w:t>.</w:t>
      </w:r>
    </w:p>
    <w:p w:rsidR="00421F80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</w:p>
    <w:p w:rsidR="00421F80" w:rsidRPr="00071485" w:rsidRDefault="00421F80" w:rsidP="00071485">
      <w:pPr>
        <w:pStyle w:val="11"/>
        <w:spacing w:line="23" w:lineRule="atLeast"/>
        <w:rPr>
          <w:rFonts w:ascii="Times New Roman" w:hAnsi="Times New Roman"/>
          <w:sz w:val="8"/>
          <w:szCs w:val="8"/>
        </w:rPr>
      </w:pPr>
    </w:p>
    <w:p w:rsidR="00421F80" w:rsidRDefault="00421F80" w:rsidP="00071485">
      <w:pPr>
        <w:pStyle w:val="1"/>
        <w:numPr>
          <w:ilvl w:val="0"/>
          <w:numId w:val="32"/>
        </w:numPr>
        <w:spacing w:before="0" w:after="0" w:line="23" w:lineRule="atLeast"/>
        <w:rPr>
          <w:rFonts w:ascii="Book Antiqua" w:hAnsi="Book Antiqua"/>
          <w:sz w:val="24"/>
          <w:szCs w:val="24"/>
        </w:rPr>
      </w:pPr>
      <w:bookmarkStart w:id="4" w:name="_Toc22538658"/>
      <w:bookmarkStart w:id="5" w:name="_Toc56593492"/>
      <w:bookmarkStart w:id="6" w:name="_Toc153856782"/>
      <w:bookmarkStart w:id="7" w:name="_Toc180299379"/>
      <w:r>
        <w:rPr>
          <w:rFonts w:ascii="Book Antiqua" w:hAnsi="Book Antiqua"/>
          <w:sz w:val="24"/>
          <w:szCs w:val="24"/>
        </w:rPr>
        <w:t>Ц</w:t>
      </w:r>
      <w:r w:rsidRPr="00071485">
        <w:rPr>
          <w:rFonts w:ascii="Book Antiqua" w:hAnsi="Book Antiqua"/>
          <w:sz w:val="24"/>
          <w:szCs w:val="24"/>
        </w:rPr>
        <w:t>ЕЛИ И ЗАДАЧИ КОНФЕРЕНЦИИ</w:t>
      </w:r>
      <w:bookmarkEnd w:id="4"/>
      <w:bookmarkEnd w:id="5"/>
      <w:bookmarkEnd w:id="6"/>
      <w:bookmarkEnd w:id="7"/>
    </w:p>
    <w:p w:rsidR="00421F80" w:rsidRPr="00071485" w:rsidRDefault="00421F80" w:rsidP="00071485">
      <w:pPr>
        <w:rPr>
          <w:sz w:val="8"/>
          <w:szCs w:val="8"/>
          <w:lang w:eastAsia="en-US"/>
        </w:rPr>
      </w:pP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развитие интеллектуального творчества учащихся, привлечение их к исследовательской деятельности;</w:t>
      </w: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выявление способных и одаренных учащихся в области научно-технического творчества, оказание им поддержки;</w:t>
      </w: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демонстрация и пропаганда лучших достижений учащихся, опыта работы учебных заведений по организации исследовательской деятельности;</w:t>
      </w: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совершенствование работы с учащимися по профессиональной ориентации;</w:t>
      </w: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привлечение к работе с учащимися ученых научно-исследовательских центров, вузов;</w:t>
      </w: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общения;</w:t>
      </w:r>
    </w:p>
    <w:p w:rsidR="00421F80" w:rsidRPr="00071485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сохранение традиций и престижа Российского академического образования;</w:t>
      </w:r>
    </w:p>
    <w:p w:rsidR="00421F80" w:rsidRDefault="00421F80" w:rsidP="00071485">
      <w:pPr>
        <w:pStyle w:val="11"/>
        <w:numPr>
          <w:ilvl w:val="1"/>
          <w:numId w:val="32"/>
        </w:numPr>
        <w:tabs>
          <w:tab w:val="left" w:pos="426"/>
        </w:tabs>
        <w:spacing w:line="23" w:lineRule="atLeast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421F80" w:rsidRPr="00071485" w:rsidRDefault="00421F80" w:rsidP="00071485">
      <w:pPr>
        <w:pStyle w:val="11"/>
        <w:tabs>
          <w:tab w:val="left" w:pos="426"/>
        </w:tabs>
        <w:spacing w:line="23" w:lineRule="atLeast"/>
        <w:ind w:left="284" w:firstLine="0"/>
        <w:rPr>
          <w:rFonts w:ascii="Times New Roman" w:hAnsi="Times New Roman"/>
          <w:sz w:val="8"/>
          <w:szCs w:val="8"/>
        </w:rPr>
      </w:pPr>
    </w:p>
    <w:p w:rsidR="00421F80" w:rsidRDefault="00421F80" w:rsidP="00071485">
      <w:pPr>
        <w:pStyle w:val="1"/>
        <w:numPr>
          <w:ilvl w:val="0"/>
          <w:numId w:val="32"/>
        </w:numPr>
        <w:spacing w:before="0" w:after="0" w:line="23" w:lineRule="atLeast"/>
        <w:rPr>
          <w:rFonts w:ascii="Book Antiqua" w:hAnsi="Book Antiqua"/>
          <w:sz w:val="24"/>
          <w:szCs w:val="24"/>
        </w:rPr>
      </w:pPr>
      <w:bookmarkStart w:id="8" w:name="_Toc22538659"/>
      <w:bookmarkStart w:id="9" w:name="_Toc56593493"/>
      <w:bookmarkStart w:id="10" w:name="_Toc153856783"/>
      <w:bookmarkStart w:id="11" w:name="_Toc180299380"/>
      <w:r>
        <w:rPr>
          <w:rFonts w:ascii="Book Antiqua" w:hAnsi="Book Antiqua"/>
          <w:sz w:val="24"/>
          <w:szCs w:val="24"/>
        </w:rPr>
        <w:t>У</w:t>
      </w:r>
      <w:r w:rsidRPr="00071485">
        <w:rPr>
          <w:rFonts w:ascii="Book Antiqua" w:hAnsi="Book Antiqua"/>
          <w:sz w:val="24"/>
          <w:szCs w:val="24"/>
        </w:rPr>
        <w:t>ЧАСТНИКИ КОНФЕРЕНЦИИ</w:t>
      </w:r>
      <w:bookmarkEnd w:id="8"/>
      <w:bookmarkEnd w:id="9"/>
      <w:bookmarkEnd w:id="10"/>
      <w:bookmarkEnd w:id="11"/>
    </w:p>
    <w:p w:rsidR="00421F80" w:rsidRPr="00071485" w:rsidRDefault="00421F80" w:rsidP="00071485">
      <w:pPr>
        <w:rPr>
          <w:sz w:val="8"/>
          <w:szCs w:val="8"/>
          <w:lang w:eastAsia="en-US"/>
        </w:rPr>
      </w:pPr>
    </w:p>
    <w:p w:rsidR="00421F80" w:rsidRDefault="00421F80" w:rsidP="00071485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3.1 </w:t>
      </w: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 учащиеся 5</w:t>
      </w:r>
      <w:r w:rsidRPr="00071485">
        <w:rPr>
          <w:rFonts w:ascii="Times New Roman" w:hAnsi="Times New Roman"/>
          <w:spacing w:val="-2"/>
          <w:szCs w:val="24"/>
        </w:rPr>
        <w:t>–11 классов средних общеобразовательных школ, лицеев, гимназий и учреждений дополнительного образования</w:t>
      </w:r>
      <w:r>
        <w:rPr>
          <w:rFonts w:ascii="Times New Roman" w:hAnsi="Times New Roman"/>
          <w:spacing w:val="-2"/>
          <w:szCs w:val="24"/>
        </w:rPr>
        <w:t xml:space="preserve"> Российской Федерации.</w:t>
      </w:r>
    </w:p>
    <w:p w:rsidR="00AC00FA" w:rsidRDefault="00AC00FA" w:rsidP="00071485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3.2 Не допускается участие в конференции учащихся 1 – 3 классов. Учащиеся 4 классов могут быть допущены к участию в конференции в порядке исключения по согласованию с Председателем экспертного совета конференции.</w:t>
      </w:r>
    </w:p>
    <w:p w:rsidR="00421F80" w:rsidRDefault="00421F80" w:rsidP="00AD05FC">
      <w:pPr>
        <w:pStyle w:val="Text-02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AD05FC">
        <w:rPr>
          <w:rFonts w:ascii="Times New Roman" w:hAnsi="Times New Roman"/>
          <w:spacing w:val="-2"/>
          <w:sz w:val="24"/>
          <w:szCs w:val="24"/>
        </w:rPr>
        <w:t>3.</w:t>
      </w:r>
      <w:r w:rsidR="00AC00FA">
        <w:rPr>
          <w:rFonts w:ascii="Times New Roman" w:hAnsi="Times New Roman"/>
          <w:spacing w:val="-2"/>
          <w:sz w:val="24"/>
          <w:szCs w:val="24"/>
        </w:rPr>
        <w:t>3</w:t>
      </w:r>
      <w:r w:rsidRPr="00AD05FC">
        <w:rPr>
          <w:rFonts w:ascii="Times New Roman" w:hAnsi="Times New Roman"/>
          <w:spacing w:val="-2"/>
          <w:sz w:val="24"/>
          <w:szCs w:val="24"/>
        </w:rPr>
        <w:t>. Участник</w:t>
      </w:r>
      <w:r>
        <w:rPr>
          <w:rFonts w:ascii="Times New Roman" w:hAnsi="Times New Roman"/>
          <w:spacing w:val="-2"/>
          <w:sz w:val="24"/>
          <w:szCs w:val="24"/>
        </w:rPr>
        <w:t>ами</w:t>
      </w:r>
      <w:r w:rsidRPr="00AD05F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очной конференции могут быть:</w:t>
      </w:r>
    </w:p>
    <w:p w:rsidR="00421F80" w:rsidRDefault="00421F80" w:rsidP="00AD05FC">
      <w:pPr>
        <w:pStyle w:val="Text-02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- участники заочного конкурса «Юность, наука, культура», </w:t>
      </w:r>
      <w:r w:rsidRPr="00AD05FC">
        <w:rPr>
          <w:rFonts w:ascii="Times New Roman" w:hAnsi="Times New Roman"/>
          <w:spacing w:val="-2"/>
          <w:sz w:val="24"/>
          <w:szCs w:val="24"/>
        </w:rPr>
        <w:t xml:space="preserve">рекомендованные экспертами заочного конкурса; </w:t>
      </w:r>
    </w:p>
    <w:p w:rsidR="00421F80" w:rsidRPr="00AD05FC" w:rsidRDefault="00421F80" w:rsidP="00AD05FC">
      <w:pPr>
        <w:pStyle w:val="Text-02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AD05FC">
        <w:rPr>
          <w:rFonts w:ascii="Times New Roman" w:hAnsi="Times New Roman"/>
          <w:spacing w:val="-2"/>
          <w:sz w:val="24"/>
          <w:szCs w:val="24"/>
        </w:rPr>
        <w:t xml:space="preserve">победители региональных конференций. </w:t>
      </w:r>
    </w:p>
    <w:p w:rsidR="00421F80" w:rsidRDefault="00421F80" w:rsidP="00071485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</w:p>
    <w:p w:rsidR="00421F80" w:rsidRPr="00071485" w:rsidRDefault="00421F80" w:rsidP="00071485">
      <w:pPr>
        <w:pStyle w:val="11"/>
        <w:spacing w:line="23" w:lineRule="atLeast"/>
        <w:rPr>
          <w:rFonts w:ascii="Times New Roman" w:hAnsi="Times New Roman"/>
          <w:spacing w:val="-2"/>
          <w:sz w:val="8"/>
          <w:szCs w:val="8"/>
        </w:rPr>
      </w:pPr>
    </w:p>
    <w:p w:rsidR="00421F80" w:rsidRDefault="00421F80" w:rsidP="00575609">
      <w:pPr>
        <w:pStyle w:val="1"/>
        <w:numPr>
          <w:ilvl w:val="0"/>
          <w:numId w:val="0"/>
        </w:numPr>
        <w:spacing w:before="0" w:after="0" w:line="23" w:lineRule="atLeast"/>
        <w:rPr>
          <w:rFonts w:ascii="Book Antiqua" w:hAnsi="Book Antiqua"/>
          <w:sz w:val="24"/>
          <w:szCs w:val="24"/>
        </w:rPr>
      </w:pPr>
      <w:bookmarkStart w:id="12" w:name="_Toc22538660"/>
      <w:bookmarkStart w:id="13" w:name="_Toc56593494"/>
      <w:bookmarkStart w:id="14" w:name="_Toc153856784"/>
      <w:bookmarkStart w:id="15" w:name="_Toc180299381"/>
      <w:r>
        <w:rPr>
          <w:rFonts w:ascii="Book Antiqua" w:hAnsi="Book Antiqua"/>
          <w:sz w:val="24"/>
          <w:szCs w:val="24"/>
        </w:rPr>
        <w:t>4. Р</w:t>
      </w:r>
      <w:r w:rsidRPr="00071485">
        <w:rPr>
          <w:rFonts w:ascii="Book Antiqua" w:hAnsi="Book Antiqua"/>
          <w:sz w:val="24"/>
          <w:szCs w:val="24"/>
        </w:rPr>
        <w:t>УКОВОДСТВО КОНФЕРЕНЦИЕЙ</w:t>
      </w:r>
      <w:bookmarkEnd w:id="12"/>
      <w:bookmarkEnd w:id="13"/>
      <w:bookmarkEnd w:id="14"/>
      <w:bookmarkEnd w:id="15"/>
    </w:p>
    <w:p w:rsidR="00421F80" w:rsidRPr="00071485" w:rsidRDefault="00421F80" w:rsidP="00071485">
      <w:pPr>
        <w:rPr>
          <w:sz w:val="8"/>
          <w:szCs w:val="8"/>
          <w:lang w:eastAsia="en-US"/>
        </w:rPr>
      </w:pPr>
    </w:p>
    <w:p w:rsidR="00421F80" w:rsidRPr="00071485" w:rsidRDefault="00421F80" w:rsidP="00575609">
      <w:pPr>
        <w:pStyle w:val="11"/>
        <w:widowControl w:val="0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>Общее руководство конференцией осуществляет организационный комитет (Оргкомитет). Оргкомитет проводит работу по подготовке и проведению конференции, формирует экспертный совет, утверждает программу, список участников, протоколы экспертных комиссий, сметы расходов конференции, решает иные вопросы по организации работы конференции.</w:t>
      </w:r>
    </w:p>
    <w:p w:rsidR="00421F80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предметных секций из ученых и специалистов организаций, осуществляющих научно-методическое обеспечение конференции. Руководители экспертных комиссий являются членами экспертного совета. Порядок работы экспертных комиссий регулиру</w:t>
      </w:r>
      <w:r>
        <w:rPr>
          <w:rFonts w:ascii="Times New Roman" w:hAnsi="Times New Roman"/>
          <w:szCs w:val="24"/>
        </w:rPr>
        <w:t>ется данным П</w:t>
      </w:r>
      <w:r w:rsidRPr="00071485">
        <w:rPr>
          <w:rFonts w:ascii="Times New Roman" w:hAnsi="Times New Roman"/>
          <w:szCs w:val="24"/>
        </w:rPr>
        <w:t>оложением.</w:t>
      </w:r>
    </w:p>
    <w:p w:rsidR="002B0273" w:rsidRDefault="002B0273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</w:p>
    <w:p w:rsidR="00421F80" w:rsidRPr="00575609" w:rsidRDefault="00421F80" w:rsidP="00071485">
      <w:pPr>
        <w:pStyle w:val="11"/>
        <w:spacing w:line="23" w:lineRule="atLeast"/>
        <w:rPr>
          <w:rFonts w:ascii="Times New Roman" w:hAnsi="Times New Roman"/>
          <w:sz w:val="8"/>
          <w:szCs w:val="8"/>
        </w:rPr>
      </w:pPr>
    </w:p>
    <w:p w:rsidR="00421F80" w:rsidRDefault="00421F80" w:rsidP="00575609">
      <w:pPr>
        <w:pStyle w:val="1"/>
        <w:numPr>
          <w:ilvl w:val="0"/>
          <w:numId w:val="34"/>
        </w:numPr>
        <w:spacing w:before="0" w:after="0" w:line="23" w:lineRule="atLeast"/>
        <w:rPr>
          <w:rFonts w:ascii="Times New Roman" w:hAnsi="Times New Roman"/>
          <w:sz w:val="24"/>
          <w:szCs w:val="24"/>
        </w:rPr>
      </w:pPr>
      <w:bookmarkStart w:id="16" w:name="_Toc22538661"/>
      <w:bookmarkStart w:id="17" w:name="_Toc56593495"/>
      <w:bookmarkStart w:id="18" w:name="_Toc153856785"/>
      <w:bookmarkStart w:id="19" w:name="_Toc180299382"/>
      <w:r w:rsidRPr="00071485">
        <w:rPr>
          <w:rFonts w:ascii="Book Antiqua" w:hAnsi="Book Antiqua"/>
          <w:sz w:val="24"/>
          <w:szCs w:val="24"/>
        </w:rPr>
        <w:lastRenderedPageBreak/>
        <w:t>ЗАЯВКИ НА УЧАСТИЕ В КОНФЕРЕНЦИИ</w:t>
      </w:r>
      <w:bookmarkEnd w:id="16"/>
      <w:bookmarkEnd w:id="17"/>
      <w:bookmarkEnd w:id="18"/>
      <w:bookmarkEnd w:id="19"/>
      <w:r w:rsidRPr="00071485">
        <w:rPr>
          <w:rFonts w:ascii="Times New Roman" w:hAnsi="Times New Roman"/>
          <w:sz w:val="24"/>
          <w:szCs w:val="24"/>
        </w:rPr>
        <w:t>.</w:t>
      </w:r>
    </w:p>
    <w:p w:rsidR="00421F80" w:rsidRPr="00575609" w:rsidRDefault="00421F80" w:rsidP="00575609">
      <w:pPr>
        <w:rPr>
          <w:sz w:val="8"/>
          <w:szCs w:val="8"/>
          <w:lang w:eastAsia="en-US"/>
        </w:rPr>
      </w:pPr>
    </w:p>
    <w:p w:rsidR="00421F80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 </w:t>
      </w:r>
      <w:r w:rsidRPr="00071485">
        <w:rPr>
          <w:rFonts w:ascii="Times New Roman" w:hAnsi="Times New Roman"/>
          <w:szCs w:val="24"/>
        </w:rPr>
        <w:t xml:space="preserve">Заявки на участие в конференции представляются в адрес Оргкомитета </w:t>
      </w:r>
      <w:r>
        <w:rPr>
          <w:rFonts w:ascii="Times New Roman" w:hAnsi="Times New Roman"/>
          <w:szCs w:val="24"/>
        </w:rPr>
        <w:t>по электронной почте.</w:t>
      </w:r>
    </w:p>
    <w:p w:rsidR="00421F80" w:rsidRPr="00071485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Заявка включает</w:t>
      </w:r>
      <w:r w:rsidRPr="00071485">
        <w:rPr>
          <w:rFonts w:ascii="Times New Roman" w:hAnsi="Times New Roman"/>
          <w:szCs w:val="24"/>
        </w:rPr>
        <w:t>:</w:t>
      </w:r>
    </w:p>
    <w:p w:rsidR="00421F80" w:rsidRPr="00A477D4" w:rsidRDefault="00421F80" w:rsidP="00721E46">
      <w:pPr>
        <w:pStyle w:val="11"/>
        <w:numPr>
          <w:ilvl w:val="0"/>
          <w:numId w:val="35"/>
        </w:numPr>
        <w:tabs>
          <w:tab w:val="clear" w:pos="644"/>
          <w:tab w:val="num" w:pos="1260"/>
        </w:tabs>
        <w:spacing w:line="23" w:lineRule="atLeast"/>
        <w:ind w:left="1260" w:firstLine="0"/>
        <w:rPr>
          <w:rFonts w:ascii="Times New Roman" w:hAnsi="Times New Roman"/>
          <w:szCs w:val="24"/>
        </w:rPr>
      </w:pPr>
      <w:r w:rsidRPr="00A477D4">
        <w:rPr>
          <w:rFonts w:ascii="Times New Roman" w:hAnsi="Times New Roman"/>
          <w:szCs w:val="24"/>
        </w:rPr>
        <w:t>Регистрационную карточку делегации (см. Приложение</w:t>
      </w:r>
      <w:r w:rsidR="00A477D4" w:rsidRPr="00A477D4">
        <w:rPr>
          <w:rFonts w:ascii="Times New Roman" w:hAnsi="Times New Roman"/>
          <w:szCs w:val="24"/>
        </w:rPr>
        <w:t xml:space="preserve"> 1).</w:t>
      </w:r>
    </w:p>
    <w:p w:rsidR="00A477D4" w:rsidRDefault="00421F80" w:rsidP="001C392D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5.2. Срок предоставления заявок</w:t>
      </w:r>
      <w:r w:rsidRPr="00863A8B">
        <w:rPr>
          <w:rFonts w:ascii="Times New Roman" w:hAnsi="Times New Roman"/>
          <w:szCs w:val="24"/>
        </w:rPr>
        <w:t xml:space="preserve"> </w:t>
      </w:r>
      <w:r w:rsidRPr="001C392D">
        <w:rPr>
          <w:rFonts w:ascii="Times New Roman" w:hAnsi="Times New Roman"/>
          <w:szCs w:val="24"/>
        </w:rPr>
        <w:t xml:space="preserve">в период </w:t>
      </w:r>
      <w:r w:rsidRPr="00965CA5">
        <w:rPr>
          <w:rFonts w:ascii="Times New Roman" w:hAnsi="Times New Roman"/>
          <w:szCs w:val="24"/>
        </w:rPr>
        <w:t>с 1</w:t>
      </w:r>
      <w:r w:rsidR="002B0273" w:rsidRPr="00965CA5">
        <w:rPr>
          <w:rFonts w:ascii="Times New Roman" w:hAnsi="Times New Roman"/>
          <w:szCs w:val="24"/>
        </w:rPr>
        <w:t>5</w:t>
      </w:r>
      <w:r w:rsidR="001D0423">
        <w:rPr>
          <w:rFonts w:ascii="Times New Roman" w:hAnsi="Times New Roman"/>
          <w:szCs w:val="24"/>
        </w:rPr>
        <w:t xml:space="preserve"> янва</w:t>
      </w:r>
      <w:r w:rsidR="00A243E5">
        <w:rPr>
          <w:rFonts w:ascii="Times New Roman" w:hAnsi="Times New Roman"/>
          <w:szCs w:val="24"/>
        </w:rPr>
        <w:t>ря 2022</w:t>
      </w:r>
      <w:bookmarkStart w:id="20" w:name="_GoBack"/>
      <w:bookmarkEnd w:id="20"/>
      <w:r w:rsidR="00A477D4">
        <w:rPr>
          <w:rFonts w:ascii="Times New Roman" w:hAnsi="Times New Roman"/>
          <w:szCs w:val="24"/>
        </w:rPr>
        <w:t xml:space="preserve"> года</w:t>
      </w:r>
      <w:r w:rsidR="001D0423">
        <w:rPr>
          <w:rFonts w:ascii="Times New Roman" w:hAnsi="Times New Roman"/>
          <w:szCs w:val="24"/>
        </w:rPr>
        <w:t xml:space="preserve"> по 5 февраля 2022</w:t>
      </w:r>
      <w:r w:rsidRPr="00863A8B">
        <w:rPr>
          <w:rFonts w:ascii="Times New Roman" w:hAnsi="Times New Roman"/>
          <w:szCs w:val="24"/>
        </w:rPr>
        <w:t xml:space="preserve"> года</w:t>
      </w:r>
      <w:r w:rsidRPr="00071485">
        <w:rPr>
          <w:rFonts w:ascii="Times New Roman" w:hAnsi="Times New Roman"/>
          <w:szCs w:val="24"/>
        </w:rPr>
        <w:t xml:space="preserve"> непосредственно в Оргкомитет конференции</w:t>
      </w:r>
      <w:r>
        <w:rPr>
          <w:rFonts w:ascii="Times New Roman" w:hAnsi="Times New Roman"/>
          <w:szCs w:val="24"/>
        </w:rPr>
        <w:t>. Факс:</w:t>
      </w:r>
      <w:r w:rsidRPr="00863A8B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88152</w:t>
      </w:r>
      <w:r w:rsidRPr="00863A8B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 xml:space="preserve">457356; </w:t>
      </w:r>
    </w:p>
    <w:p w:rsidR="00421F80" w:rsidRPr="001C392D" w:rsidRDefault="00421F80" w:rsidP="001C392D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863A8B">
        <w:rPr>
          <w:rFonts w:ascii="Times New Roman" w:hAnsi="Times New Roman"/>
          <w:szCs w:val="24"/>
        </w:rPr>
        <w:t xml:space="preserve">Е-mail: </w:t>
      </w:r>
      <w:hyperlink r:id="rId7" w:history="1">
        <w:r w:rsidR="00A477D4" w:rsidRPr="00D55EA7">
          <w:rPr>
            <w:rStyle w:val="a3"/>
            <w:rFonts w:ascii="Times New Roman" w:hAnsi="Times New Roman"/>
            <w:szCs w:val="24"/>
            <w:lang w:val="en-US"/>
          </w:rPr>
          <w:t>arktika</w:t>
        </w:r>
        <w:r w:rsidR="00A477D4" w:rsidRPr="00D55EA7">
          <w:rPr>
            <w:rStyle w:val="a3"/>
            <w:rFonts w:ascii="Times New Roman" w:hAnsi="Times New Roman"/>
            <w:szCs w:val="24"/>
          </w:rPr>
          <w:t>-</w:t>
        </w:r>
        <w:r w:rsidR="00A477D4" w:rsidRPr="00D55EA7">
          <w:rPr>
            <w:rStyle w:val="a3"/>
            <w:rFonts w:ascii="Times New Roman" w:hAnsi="Times New Roman"/>
            <w:szCs w:val="24"/>
            <w:lang w:val="en-US"/>
          </w:rPr>
          <w:t>unk</w:t>
        </w:r>
        <w:r w:rsidR="00A477D4" w:rsidRPr="00D55EA7">
          <w:rPr>
            <w:rStyle w:val="a3"/>
            <w:rFonts w:ascii="Times New Roman" w:hAnsi="Times New Roman"/>
            <w:szCs w:val="24"/>
          </w:rPr>
          <w:t>@</w:t>
        </w:r>
        <w:r w:rsidR="00A477D4" w:rsidRPr="00D55EA7">
          <w:rPr>
            <w:rStyle w:val="a3"/>
            <w:rFonts w:ascii="Times New Roman" w:hAnsi="Times New Roman"/>
            <w:szCs w:val="24"/>
            <w:lang w:val="en-US"/>
          </w:rPr>
          <w:t>mplmurmansk</w:t>
        </w:r>
        <w:r w:rsidR="00A477D4" w:rsidRPr="00D55EA7">
          <w:rPr>
            <w:rStyle w:val="a3"/>
            <w:rFonts w:ascii="Times New Roman" w:hAnsi="Times New Roman"/>
            <w:szCs w:val="24"/>
          </w:rPr>
          <w:t>.</w:t>
        </w:r>
        <w:r w:rsidR="00A477D4" w:rsidRPr="00D55EA7">
          <w:rPr>
            <w:rStyle w:val="a3"/>
            <w:rFonts w:ascii="Times New Roman" w:hAnsi="Times New Roman"/>
            <w:szCs w:val="24"/>
            <w:lang w:val="en-US"/>
          </w:rPr>
          <w:t>ru</w:t>
        </w:r>
      </w:hyperlink>
      <w:r w:rsidR="00A477D4" w:rsidRPr="00A477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</w:t>
      </w:r>
      <w:r w:rsidRPr="001C392D">
        <w:rPr>
          <w:rFonts w:ascii="Times New Roman" w:hAnsi="Times New Roman"/>
          <w:szCs w:val="24"/>
        </w:rPr>
        <w:t xml:space="preserve">Копию заявки необходимо отправить по </w:t>
      </w:r>
      <w:r>
        <w:rPr>
          <w:rFonts w:ascii="Times New Roman" w:hAnsi="Times New Roman"/>
          <w:szCs w:val="24"/>
          <w:lang w:val="en-US"/>
        </w:rPr>
        <w:t>E</w:t>
      </w:r>
      <w:r w:rsidRPr="001C392D">
        <w:rPr>
          <w:rFonts w:ascii="Times New Roman" w:hAnsi="Times New Roman"/>
          <w:szCs w:val="24"/>
        </w:rPr>
        <w:t xml:space="preserve">-mail: </w:t>
      </w:r>
      <w:hyperlink r:id="rId8" w:history="1">
        <w:r w:rsidRPr="001C392D">
          <w:rPr>
            <w:rFonts w:ascii="Times New Roman" w:hAnsi="Times New Roman"/>
            <w:szCs w:val="24"/>
          </w:rPr>
          <w:t>conf@future.org.ru</w:t>
        </w:r>
      </w:hyperlink>
      <w:r w:rsidRPr="001C392D">
        <w:rPr>
          <w:rFonts w:ascii="Times New Roman" w:hAnsi="Times New Roman"/>
          <w:szCs w:val="24"/>
        </w:rPr>
        <w:t xml:space="preserve">  (в теме письма указать «ЮНК-</w:t>
      </w:r>
      <w:r>
        <w:rPr>
          <w:rFonts w:ascii="Times New Roman" w:hAnsi="Times New Roman"/>
          <w:szCs w:val="24"/>
        </w:rPr>
        <w:t>Арктика</w:t>
      </w:r>
      <w:r w:rsidRPr="001C392D">
        <w:rPr>
          <w:rFonts w:ascii="Times New Roman" w:hAnsi="Times New Roman"/>
          <w:szCs w:val="24"/>
        </w:rPr>
        <w:t>»).</w:t>
      </w:r>
    </w:p>
    <w:p w:rsidR="00421F80" w:rsidRDefault="00421F80" w:rsidP="00575609">
      <w:pPr>
        <w:pStyle w:val="1"/>
        <w:numPr>
          <w:ilvl w:val="0"/>
          <w:numId w:val="34"/>
        </w:numPr>
        <w:tabs>
          <w:tab w:val="num" w:pos="993"/>
        </w:tabs>
        <w:spacing w:before="0" w:after="0" w:line="23" w:lineRule="atLeast"/>
        <w:rPr>
          <w:rFonts w:ascii="Book Antiqua" w:hAnsi="Book Antiqua"/>
          <w:sz w:val="24"/>
          <w:szCs w:val="24"/>
        </w:rPr>
      </w:pPr>
      <w:bookmarkStart w:id="21" w:name="_Toc22538663"/>
      <w:bookmarkStart w:id="22" w:name="_Toc56593497"/>
      <w:bookmarkStart w:id="23" w:name="_Toc153856787"/>
      <w:bookmarkStart w:id="24" w:name="_Toc180299384"/>
      <w:r w:rsidRPr="00071485">
        <w:rPr>
          <w:rFonts w:ascii="Book Antiqua" w:hAnsi="Book Antiqua"/>
          <w:sz w:val="24"/>
          <w:szCs w:val="24"/>
        </w:rPr>
        <w:t>Технология проведения конференции</w:t>
      </w:r>
      <w:bookmarkEnd w:id="21"/>
      <w:bookmarkEnd w:id="22"/>
      <w:bookmarkEnd w:id="23"/>
      <w:bookmarkEnd w:id="24"/>
    </w:p>
    <w:p w:rsidR="00421F80" w:rsidRPr="00575609" w:rsidRDefault="00421F80" w:rsidP="00575609">
      <w:pPr>
        <w:ind w:left="284"/>
        <w:rPr>
          <w:sz w:val="8"/>
          <w:szCs w:val="8"/>
          <w:lang w:eastAsia="en-US"/>
        </w:rPr>
      </w:pPr>
    </w:p>
    <w:p w:rsidR="00421F80" w:rsidRPr="00071485" w:rsidRDefault="00421F80" w:rsidP="00575609">
      <w:pPr>
        <w:pStyle w:val="11"/>
        <w:spacing w:line="23" w:lineRule="atLeast"/>
        <w:ind w:left="90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6.1 </w:t>
      </w:r>
      <w:r w:rsidRPr="00071485">
        <w:rPr>
          <w:rFonts w:ascii="Times New Roman" w:hAnsi="Times New Roman"/>
          <w:szCs w:val="24"/>
        </w:rPr>
        <w:t>Работа конфе</w:t>
      </w:r>
      <w:r w:rsidR="007A1644">
        <w:rPr>
          <w:rFonts w:ascii="Times New Roman" w:hAnsi="Times New Roman"/>
          <w:szCs w:val="24"/>
        </w:rPr>
        <w:t xml:space="preserve">ренции предусматривает  дистанционные </w:t>
      </w:r>
      <w:r w:rsidRPr="00071485">
        <w:rPr>
          <w:rFonts w:ascii="Times New Roman" w:hAnsi="Times New Roman"/>
          <w:szCs w:val="24"/>
        </w:rPr>
        <w:t xml:space="preserve"> выступления участников по результатам собственной исследовательской </w:t>
      </w:r>
      <w:r w:rsidR="001D0423">
        <w:rPr>
          <w:rFonts w:ascii="Times New Roman" w:hAnsi="Times New Roman"/>
          <w:szCs w:val="24"/>
        </w:rPr>
        <w:t xml:space="preserve">или проектной </w:t>
      </w:r>
      <w:r w:rsidRPr="00071485">
        <w:rPr>
          <w:rFonts w:ascii="Times New Roman" w:hAnsi="Times New Roman"/>
          <w:szCs w:val="24"/>
        </w:rPr>
        <w:t>деятельности на предметных секциях, встречи с ведущими учёными  вузов, дискуссии и др.</w:t>
      </w:r>
    </w:p>
    <w:p w:rsidR="00421F80" w:rsidRDefault="00421F80" w:rsidP="00575609">
      <w:pPr>
        <w:pStyle w:val="11"/>
        <w:spacing w:line="23" w:lineRule="atLeast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6.2  </w:t>
      </w:r>
      <w:r w:rsidRPr="00071485">
        <w:rPr>
          <w:rFonts w:ascii="Times New Roman" w:hAnsi="Times New Roman"/>
          <w:szCs w:val="24"/>
        </w:rPr>
        <w:t>На конференции предусматривается работа следующих секций:</w:t>
      </w:r>
    </w:p>
    <w:p w:rsidR="00421F80" w:rsidRPr="002B0273" w:rsidRDefault="00421F80" w:rsidP="00575609">
      <w:pPr>
        <w:pStyle w:val="11"/>
        <w:spacing w:line="23" w:lineRule="atLeast"/>
        <w:ind w:firstLine="360"/>
        <w:rPr>
          <w:rFonts w:ascii="Times New Roman" w:hAnsi="Times New Roman"/>
          <w:szCs w:val="24"/>
        </w:rPr>
      </w:pPr>
    </w:p>
    <w:tbl>
      <w:tblPr>
        <w:tblW w:w="104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99"/>
        <w:gridCol w:w="8257"/>
      </w:tblGrid>
      <w:tr w:rsidR="00421F80" w:rsidRPr="002B0273" w:rsidTr="00715A26">
        <w:tc>
          <w:tcPr>
            <w:tcW w:w="2199" w:type="dxa"/>
          </w:tcPr>
          <w:p w:rsidR="00421F80" w:rsidRPr="002B0273" w:rsidRDefault="00421F80" w:rsidP="00957A44">
            <w:pPr>
              <w:pStyle w:val="Text-02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7" w:type="dxa"/>
            <w:tcMar>
              <w:left w:w="57" w:type="dxa"/>
            </w:tcMar>
          </w:tcPr>
          <w:p w:rsidR="00421F80" w:rsidRPr="002B0273" w:rsidRDefault="00421F80" w:rsidP="00715A26">
            <w:pPr>
              <w:pStyle w:val="Text-01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4" w:lineRule="auto"/>
              <w:ind w:left="227" w:hanging="22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0273">
              <w:rPr>
                <w:rFonts w:ascii="Times New Roman" w:hAnsi="Times New Roman"/>
                <w:spacing w:val="-4"/>
                <w:sz w:val="24"/>
                <w:szCs w:val="24"/>
              </w:rPr>
              <w:t>междисциплинарные проекты</w:t>
            </w:r>
          </w:p>
          <w:p w:rsidR="00421F80" w:rsidRPr="002B0273" w:rsidRDefault="00421F80" w:rsidP="00793FE9">
            <w:pPr>
              <w:pStyle w:val="Text-01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4" w:lineRule="auto"/>
              <w:ind w:left="227" w:hanging="22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0273">
              <w:rPr>
                <w:rFonts w:ascii="Times New Roman" w:hAnsi="Times New Roman"/>
                <w:spacing w:val="-4"/>
                <w:sz w:val="24"/>
                <w:szCs w:val="24"/>
              </w:rPr>
              <w:t>секция «История исследования и освоения Арктики</w:t>
            </w:r>
            <w:r w:rsidR="00793FE9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</w:tc>
      </w:tr>
      <w:tr w:rsidR="00421F80" w:rsidRPr="002B0273" w:rsidTr="00715A26">
        <w:tc>
          <w:tcPr>
            <w:tcW w:w="2199" w:type="dxa"/>
          </w:tcPr>
          <w:p w:rsidR="00421F80" w:rsidRPr="002B0273" w:rsidRDefault="00421F80" w:rsidP="00957A44">
            <w:pPr>
              <w:pStyle w:val="Text-02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02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Естественные науки:</w:t>
            </w:r>
          </w:p>
        </w:tc>
        <w:tc>
          <w:tcPr>
            <w:tcW w:w="8257" w:type="dxa"/>
            <w:tcMar>
              <w:left w:w="57" w:type="dxa"/>
            </w:tcMar>
          </w:tcPr>
          <w:p w:rsidR="00421F80" w:rsidRPr="002B0273" w:rsidRDefault="00421F80" w:rsidP="002B0273">
            <w:pPr>
              <w:pStyle w:val="Text-01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4" w:lineRule="auto"/>
              <w:ind w:left="227" w:hanging="22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0273">
              <w:rPr>
                <w:rFonts w:ascii="Times New Roman" w:hAnsi="Times New Roman"/>
                <w:sz w:val="24"/>
                <w:szCs w:val="24"/>
              </w:rPr>
              <w:t>биология, медицина; география; математика; программирование; физика; техническое творчество и изобретательство; химия; экология.</w:t>
            </w:r>
          </w:p>
        </w:tc>
      </w:tr>
      <w:tr w:rsidR="00421F80" w:rsidRPr="002B0273" w:rsidTr="00715A26">
        <w:tc>
          <w:tcPr>
            <w:tcW w:w="2199" w:type="dxa"/>
          </w:tcPr>
          <w:p w:rsidR="00421F80" w:rsidRPr="002B0273" w:rsidRDefault="00421F80" w:rsidP="00957A44">
            <w:pPr>
              <w:pStyle w:val="Text-02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B02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Гуманитарные науки:</w:t>
            </w:r>
          </w:p>
          <w:p w:rsidR="00421F80" w:rsidRPr="002B0273" w:rsidRDefault="00421F80" w:rsidP="00957A44">
            <w:pPr>
              <w:pStyle w:val="Text-02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21F80" w:rsidRPr="002B0273" w:rsidRDefault="00421F80" w:rsidP="00957A44">
            <w:pPr>
              <w:pStyle w:val="Text-02"/>
              <w:jc w:val="lef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7" w:type="dxa"/>
            <w:tcMar>
              <w:left w:w="57" w:type="dxa"/>
            </w:tcMar>
          </w:tcPr>
          <w:p w:rsidR="00421F80" w:rsidRPr="002B0273" w:rsidRDefault="00421F80" w:rsidP="00715A26">
            <w:pPr>
              <w:pStyle w:val="Text-01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4" w:lineRule="auto"/>
              <w:ind w:left="227" w:hanging="227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B0273">
              <w:rPr>
                <w:rFonts w:ascii="Times New Roman" w:hAnsi="Times New Roman"/>
                <w:sz w:val="24"/>
                <w:szCs w:val="24"/>
              </w:rPr>
              <w:t>искусствоведение, история, краеведение; лингвистика (русский, английский языки); педагогика и психология; право; экономика и управление; философия;</w:t>
            </w:r>
          </w:p>
          <w:p w:rsidR="00421F80" w:rsidRDefault="00421F80" w:rsidP="00BC506B">
            <w:pPr>
              <w:pStyle w:val="Text-01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4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 w:rsidRPr="002B0273">
              <w:rPr>
                <w:rFonts w:ascii="Times New Roman" w:hAnsi="Times New Roman"/>
                <w:sz w:val="24"/>
                <w:szCs w:val="24"/>
              </w:rPr>
              <w:t>художественное слово об Арктике (литературоведение)</w:t>
            </w:r>
            <w:r w:rsidR="00793F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FE9" w:rsidRPr="002B0273" w:rsidRDefault="00793FE9" w:rsidP="00BC506B">
            <w:pPr>
              <w:pStyle w:val="Text-01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04" w:lineRule="auto"/>
              <w:ind w:left="227" w:hanging="2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проекты</w:t>
            </w:r>
          </w:p>
        </w:tc>
      </w:tr>
    </w:tbl>
    <w:p w:rsidR="00421F80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</w:p>
    <w:p w:rsidR="00421F80" w:rsidRPr="00071485" w:rsidRDefault="00421F80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6.3 </w:t>
      </w:r>
      <w:r w:rsidRPr="00071485">
        <w:rPr>
          <w:rFonts w:ascii="Times New Roman" w:hAnsi="Times New Roman"/>
          <w:szCs w:val="24"/>
        </w:rPr>
        <w:t>Регламент выступления учас</w:t>
      </w:r>
      <w:r w:rsidR="007A1644">
        <w:rPr>
          <w:rFonts w:ascii="Times New Roman" w:hAnsi="Times New Roman"/>
          <w:szCs w:val="24"/>
        </w:rPr>
        <w:t xml:space="preserve">тников предусматривает  дистанционную </w:t>
      </w:r>
      <w:r w:rsidRPr="00071485">
        <w:rPr>
          <w:rFonts w:ascii="Times New Roman" w:hAnsi="Times New Roman"/>
          <w:szCs w:val="24"/>
        </w:rPr>
        <w:t xml:space="preserve"> защиту исследовательской работы (продолжительность – до 1</w:t>
      </w:r>
      <w:r>
        <w:rPr>
          <w:rFonts w:ascii="Times New Roman" w:hAnsi="Times New Roman"/>
          <w:szCs w:val="24"/>
        </w:rPr>
        <w:t>0</w:t>
      </w:r>
      <w:r w:rsidRPr="00071485">
        <w:rPr>
          <w:rFonts w:ascii="Times New Roman" w:hAnsi="Times New Roman"/>
          <w:szCs w:val="24"/>
        </w:rPr>
        <w:t xml:space="preserve"> минут) на русском языке</w:t>
      </w:r>
      <w:r w:rsidR="0070336E">
        <w:rPr>
          <w:rFonts w:ascii="Times New Roman" w:hAnsi="Times New Roman"/>
          <w:szCs w:val="24"/>
        </w:rPr>
        <w:t>;</w:t>
      </w:r>
      <w:r w:rsidRPr="00071485">
        <w:rPr>
          <w:rFonts w:ascii="Times New Roman" w:hAnsi="Times New Roman"/>
          <w:szCs w:val="24"/>
        </w:rPr>
        <w:t xml:space="preserve"> </w:t>
      </w:r>
      <w:r w:rsidR="0070336E">
        <w:rPr>
          <w:rFonts w:ascii="Times New Roman" w:hAnsi="Times New Roman"/>
          <w:szCs w:val="24"/>
        </w:rPr>
        <w:t>на секции «Лингвистика» (английский язык) доклады должны быть представлены на английском языке; дискуссия</w:t>
      </w:r>
      <w:r w:rsidRPr="00071485">
        <w:rPr>
          <w:rFonts w:ascii="Times New Roman" w:hAnsi="Times New Roman"/>
          <w:szCs w:val="24"/>
        </w:rPr>
        <w:t xml:space="preserve"> (продолжительность – до 5 мин.).</w:t>
      </w:r>
    </w:p>
    <w:p w:rsidR="00421F80" w:rsidRPr="007A1644" w:rsidRDefault="00421F80" w:rsidP="007A1644">
      <w:pPr>
        <w:pStyle w:val="34"/>
        <w:spacing w:after="0" w:line="276" w:lineRule="auto"/>
        <w:ind w:firstLine="360"/>
        <w:jc w:val="both"/>
        <w:rPr>
          <w:sz w:val="24"/>
          <w:szCs w:val="24"/>
          <w:lang w:eastAsia="en-US"/>
        </w:rPr>
      </w:pPr>
    </w:p>
    <w:p w:rsidR="00C54BCD" w:rsidRDefault="00C54BCD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7A1644">
        <w:rPr>
          <w:rFonts w:ascii="Times New Roman" w:hAnsi="Times New Roman"/>
          <w:szCs w:val="24"/>
        </w:rPr>
        <w:t>.4</w:t>
      </w:r>
      <w:r>
        <w:rPr>
          <w:rFonts w:ascii="Times New Roman" w:hAnsi="Times New Roman"/>
          <w:szCs w:val="24"/>
        </w:rPr>
        <w:t xml:space="preserve"> Участник имеет право представить свой доклад только на одной секции конференции, без параллельного участия в качестве докладчика на других секциях.</w:t>
      </w:r>
    </w:p>
    <w:p w:rsidR="00C54BCD" w:rsidRDefault="007A1644" w:rsidP="00575609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6.5</w:t>
      </w:r>
      <w:r w:rsidR="00C54BCD">
        <w:rPr>
          <w:rFonts w:ascii="Times New Roman" w:hAnsi="Times New Roman"/>
          <w:szCs w:val="24"/>
        </w:rPr>
        <w:t xml:space="preserve"> Работа должна быть выполнена участником индивидуально, соавторство не допускается.</w:t>
      </w:r>
    </w:p>
    <w:p w:rsidR="00421F80" w:rsidRPr="00575609" w:rsidRDefault="00421F80" w:rsidP="00575609">
      <w:pPr>
        <w:pStyle w:val="11"/>
        <w:spacing w:line="23" w:lineRule="atLeast"/>
        <w:rPr>
          <w:rFonts w:ascii="Times New Roman" w:hAnsi="Times New Roman"/>
          <w:sz w:val="8"/>
          <w:szCs w:val="8"/>
        </w:rPr>
      </w:pPr>
    </w:p>
    <w:p w:rsidR="00421F80" w:rsidRDefault="00421F80" w:rsidP="00575609">
      <w:pPr>
        <w:pStyle w:val="1"/>
        <w:widowControl w:val="0"/>
        <w:numPr>
          <w:ilvl w:val="0"/>
          <w:numId w:val="34"/>
        </w:numPr>
        <w:spacing w:before="0" w:after="0" w:line="23" w:lineRule="atLeast"/>
        <w:rPr>
          <w:rFonts w:ascii="Book Antiqua" w:hAnsi="Book Antiqua"/>
          <w:sz w:val="24"/>
          <w:szCs w:val="24"/>
        </w:rPr>
      </w:pPr>
      <w:bookmarkStart w:id="25" w:name="_Toc22538664"/>
      <w:bookmarkStart w:id="26" w:name="_Toc56593498"/>
      <w:bookmarkStart w:id="27" w:name="_Toc153856788"/>
      <w:bookmarkStart w:id="28" w:name="_Toc180299385"/>
      <w:r w:rsidRPr="00071485">
        <w:rPr>
          <w:rFonts w:ascii="Book Antiqua" w:hAnsi="Book Antiqua"/>
          <w:sz w:val="24"/>
          <w:szCs w:val="24"/>
        </w:rPr>
        <w:t>Подведение итогов</w:t>
      </w:r>
      <w:bookmarkEnd w:id="25"/>
      <w:bookmarkEnd w:id="26"/>
      <w:bookmarkEnd w:id="27"/>
      <w:bookmarkEnd w:id="28"/>
    </w:p>
    <w:p w:rsidR="00421F80" w:rsidRPr="00575609" w:rsidRDefault="00421F80" w:rsidP="00575609">
      <w:pPr>
        <w:rPr>
          <w:sz w:val="8"/>
          <w:szCs w:val="8"/>
          <w:lang w:eastAsia="en-US"/>
        </w:rPr>
      </w:pPr>
    </w:p>
    <w:p w:rsidR="00421F80" w:rsidRDefault="00421F80" w:rsidP="008D7830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8D7830">
        <w:rPr>
          <w:rFonts w:ascii="Times New Roman" w:hAnsi="Times New Roman"/>
          <w:szCs w:val="24"/>
        </w:rPr>
        <w:t>7.1 По окончании работы секции проводится заседание экспертного совета секции, на которо</w:t>
      </w:r>
      <w:r>
        <w:rPr>
          <w:rFonts w:ascii="Times New Roman" w:hAnsi="Times New Roman"/>
          <w:szCs w:val="24"/>
        </w:rPr>
        <w:t>м</w:t>
      </w:r>
      <w:r w:rsidRPr="008D7830">
        <w:rPr>
          <w:rFonts w:ascii="Times New Roman" w:hAnsi="Times New Roman"/>
          <w:szCs w:val="24"/>
        </w:rPr>
        <w:t xml:space="preserve"> выносится решение об итогах работы секции</w:t>
      </w:r>
      <w:r>
        <w:rPr>
          <w:rFonts w:ascii="Times New Roman" w:hAnsi="Times New Roman"/>
          <w:szCs w:val="24"/>
        </w:rPr>
        <w:t xml:space="preserve"> в соответствии с </w:t>
      </w:r>
      <w:r w:rsidRPr="008D7830">
        <w:rPr>
          <w:rFonts w:ascii="Times New Roman" w:hAnsi="Times New Roman"/>
          <w:szCs w:val="24"/>
        </w:rPr>
        <w:t xml:space="preserve"> основны</w:t>
      </w:r>
      <w:r>
        <w:rPr>
          <w:rFonts w:ascii="Times New Roman" w:hAnsi="Times New Roman"/>
          <w:szCs w:val="24"/>
        </w:rPr>
        <w:t>ми</w:t>
      </w:r>
      <w:r w:rsidRPr="008D7830">
        <w:rPr>
          <w:rFonts w:ascii="Times New Roman" w:hAnsi="Times New Roman"/>
          <w:szCs w:val="24"/>
        </w:rPr>
        <w:t xml:space="preserve"> критери</w:t>
      </w:r>
      <w:r>
        <w:rPr>
          <w:rFonts w:ascii="Times New Roman" w:hAnsi="Times New Roman"/>
          <w:szCs w:val="24"/>
        </w:rPr>
        <w:t>ями</w:t>
      </w:r>
      <w:r w:rsidRPr="008D7830">
        <w:rPr>
          <w:rFonts w:ascii="Times New Roman" w:hAnsi="Times New Roman"/>
          <w:szCs w:val="24"/>
        </w:rPr>
        <w:t xml:space="preserve"> оценки конкурсных работ</w:t>
      </w:r>
      <w:r>
        <w:rPr>
          <w:rFonts w:ascii="Times New Roman" w:hAnsi="Times New Roman"/>
          <w:szCs w:val="24"/>
        </w:rPr>
        <w:t>.</w:t>
      </w:r>
    </w:p>
    <w:p w:rsidR="00421F80" w:rsidRPr="008D7830" w:rsidRDefault="00421F80" w:rsidP="008D7830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Основные критерии</w:t>
      </w:r>
      <w:r w:rsidRPr="008D783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оценки</w:t>
      </w:r>
      <w:r w:rsidRPr="008D7830">
        <w:rPr>
          <w:rFonts w:ascii="Times New Roman" w:hAnsi="Times New Roman"/>
          <w:szCs w:val="24"/>
        </w:rPr>
        <w:t xml:space="preserve"> работ</w:t>
      </w:r>
      <w:r>
        <w:rPr>
          <w:rFonts w:ascii="Times New Roman" w:hAnsi="Times New Roman"/>
          <w:szCs w:val="24"/>
        </w:rPr>
        <w:t>:</w:t>
      </w:r>
      <w:r w:rsidRPr="008D7830">
        <w:rPr>
          <w:rFonts w:ascii="Times New Roman" w:hAnsi="Times New Roman"/>
          <w:szCs w:val="24"/>
        </w:rPr>
        <w:t xml:space="preserve"> </w:t>
      </w:r>
    </w:p>
    <w:p w:rsidR="00421F80" w:rsidRPr="008D7830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8D7830">
        <w:rPr>
          <w:rFonts w:ascii="Times New Roman" w:hAnsi="Times New Roman"/>
          <w:szCs w:val="24"/>
        </w:rPr>
        <w:t>I. Исследовательский характер работы.</w:t>
      </w:r>
    </w:p>
    <w:p w:rsidR="00421F80" w:rsidRPr="008D7830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8D7830">
        <w:rPr>
          <w:rFonts w:ascii="Times New Roman" w:hAnsi="Times New Roman"/>
          <w:szCs w:val="24"/>
        </w:rPr>
        <w:t>II. Новизна исследования, эвристичность.</w:t>
      </w:r>
    </w:p>
    <w:p w:rsidR="00421F80" w:rsidRPr="008D7830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8D7830">
        <w:rPr>
          <w:rFonts w:ascii="Times New Roman" w:hAnsi="Times New Roman"/>
          <w:szCs w:val="24"/>
        </w:rPr>
        <w:t>III. Актуальность работы. Практическая и/или теоретическая значимость.</w:t>
      </w:r>
    </w:p>
    <w:p w:rsidR="00421F80" w:rsidRPr="008D7830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8D7830">
        <w:rPr>
          <w:rFonts w:ascii="Times New Roman" w:hAnsi="Times New Roman"/>
          <w:szCs w:val="24"/>
        </w:rPr>
        <w:t>IV. Соответствие структуры работы общепринятым требованиям для научных трудов.</w:t>
      </w:r>
    </w:p>
    <w:p w:rsidR="00421F80" w:rsidRDefault="00421F80" w:rsidP="00354E7E">
      <w:pPr>
        <w:pStyle w:val="11"/>
        <w:spacing w:line="23" w:lineRule="atLeast"/>
        <w:ind w:left="1068" w:hanging="360"/>
        <w:rPr>
          <w:rFonts w:ascii="Arial" w:hAnsi="Arial" w:cs="Arial"/>
          <w:color w:val="323232"/>
          <w:sz w:val="17"/>
          <w:szCs w:val="17"/>
        </w:rPr>
      </w:pPr>
      <w:r w:rsidRPr="008D7830">
        <w:rPr>
          <w:rFonts w:ascii="Times New Roman" w:hAnsi="Times New Roman"/>
          <w:szCs w:val="24"/>
        </w:rPr>
        <w:t>V. Грамотность и логичность изложения</w:t>
      </w:r>
      <w:r>
        <w:rPr>
          <w:rFonts w:ascii="Arial" w:hAnsi="Arial" w:cs="Arial"/>
          <w:color w:val="323232"/>
          <w:sz w:val="17"/>
          <w:szCs w:val="17"/>
        </w:rPr>
        <w:t>.</w:t>
      </w:r>
    </w:p>
    <w:p w:rsidR="00421F80" w:rsidRPr="00E86226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86226">
        <w:rPr>
          <w:rFonts w:ascii="Times New Roman" w:hAnsi="Times New Roman"/>
          <w:szCs w:val="24"/>
        </w:rPr>
        <w:t>VI. Анализ  литературы по теме.</w:t>
      </w:r>
    </w:p>
    <w:p w:rsidR="00421F80" w:rsidRPr="00E86226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86226">
        <w:rPr>
          <w:rFonts w:ascii="Times New Roman" w:hAnsi="Times New Roman"/>
          <w:szCs w:val="24"/>
        </w:rPr>
        <w:t>VII. Личный вклад автора в исследование.</w:t>
      </w:r>
    </w:p>
    <w:p w:rsidR="00421F80" w:rsidRPr="00E86226" w:rsidRDefault="00421F80" w:rsidP="00354E7E">
      <w:pPr>
        <w:pStyle w:val="11"/>
        <w:spacing w:line="23" w:lineRule="atLeast"/>
        <w:ind w:left="1068" w:hanging="360"/>
        <w:rPr>
          <w:rFonts w:ascii="Times New Roman" w:hAnsi="Times New Roman"/>
          <w:szCs w:val="24"/>
        </w:rPr>
      </w:pPr>
      <w:r w:rsidRPr="00E86226">
        <w:rPr>
          <w:rFonts w:ascii="Times New Roman" w:hAnsi="Times New Roman"/>
          <w:szCs w:val="24"/>
        </w:rPr>
        <w:t>VIII. Качество выступления с докладом.</w:t>
      </w:r>
    </w:p>
    <w:p w:rsidR="00421F80" w:rsidRPr="00071485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7.2 </w:t>
      </w:r>
      <w:r w:rsidRPr="00071485">
        <w:rPr>
          <w:rFonts w:ascii="Times New Roman" w:hAnsi="Times New Roman"/>
          <w:szCs w:val="24"/>
        </w:rPr>
        <w:t xml:space="preserve">Все решения экспертных </w:t>
      </w:r>
      <w:r>
        <w:rPr>
          <w:rFonts w:ascii="Times New Roman" w:hAnsi="Times New Roman"/>
          <w:szCs w:val="24"/>
        </w:rPr>
        <w:t>советов</w:t>
      </w:r>
      <w:r w:rsidRPr="00071485">
        <w:rPr>
          <w:rFonts w:ascii="Times New Roman" w:hAnsi="Times New Roman"/>
          <w:szCs w:val="24"/>
        </w:rPr>
        <w:t xml:space="preserve"> протоколируются. Замечания, вопросы, предложения по работе секций рассматриваются в рамках секции. Замечания, вопросы, предложения по организации конференции принимаются Оргкомитетом.</w:t>
      </w:r>
      <w:r w:rsidR="00F80C10">
        <w:rPr>
          <w:rFonts w:ascii="Times New Roman" w:hAnsi="Times New Roman"/>
          <w:szCs w:val="24"/>
        </w:rPr>
        <w:t xml:space="preserve"> Все спорные вопросы по результатам работы секций решаются апелляционной комиссией и утверждаются Оргкомитетом.</w:t>
      </w:r>
    </w:p>
    <w:p w:rsidR="00421F80" w:rsidRPr="00494D75" w:rsidRDefault="00421F80" w:rsidP="00494D75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494D75">
        <w:rPr>
          <w:rFonts w:ascii="Times New Roman" w:hAnsi="Times New Roman"/>
          <w:szCs w:val="24"/>
        </w:rPr>
        <w:t>7.3 На основании протоколов экспертных советов секций Конференции участники, работы которых отвечают требованиям Российской конференции и успешно выступившие на ней, удостаиваются звания Лауреата Всероссийской конференции учащихся «Юность. Наука. Культура</w:t>
      </w:r>
      <w:r w:rsidR="002B0273">
        <w:rPr>
          <w:rFonts w:ascii="Times New Roman" w:hAnsi="Times New Roman"/>
          <w:szCs w:val="24"/>
        </w:rPr>
        <w:t>-Арктика</w:t>
      </w:r>
      <w:r w:rsidRPr="00494D75">
        <w:rPr>
          <w:rFonts w:ascii="Times New Roman" w:hAnsi="Times New Roman"/>
          <w:szCs w:val="24"/>
        </w:rPr>
        <w:t xml:space="preserve">» с вручением диплома I, II или III степени. Остальные участники получают Свидетельства участника </w:t>
      </w:r>
      <w:r w:rsidR="002B0273">
        <w:rPr>
          <w:rFonts w:ascii="Times New Roman" w:hAnsi="Times New Roman"/>
          <w:szCs w:val="24"/>
        </w:rPr>
        <w:t>Всер</w:t>
      </w:r>
      <w:r w:rsidRPr="00494D75">
        <w:rPr>
          <w:rFonts w:ascii="Times New Roman" w:hAnsi="Times New Roman"/>
          <w:szCs w:val="24"/>
        </w:rPr>
        <w:t>оссийской конференции.</w:t>
      </w:r>
    </w:p>
    <w:p w:rsidR="00421F80" w:rsidRPr="00071485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4"/>
          <w:szCs w:val="24"/>
        </w:rPr>
        <w:lastRenderedPageBreak/>
        <w:t xml:space="preserve">7.4 </w:t>
      </w:r>
      <w:r>
        <w:rPr>
          <w:rFonts w:ascii="Times New Roman" w:hAnsi="Times New Roman"/>
          <w:spacing w:val="-2"/>
          <w:szCs w:val="24"/>
        </w:rPr>
        <w:t xml:space="preserve"> </w:t>
      </w:r>
      <w:r w:rsidRPr="00071485">
        <w:rPr>
          <w:rFonts w:ascii="Times New Roman" w:hAnsi="Times New Roman"/>
          <w:spacing w:val="-2"/>
          <w:szCs w:val="24"/>
        </w:rPr>
        <w:t xml:space="preserve">Научные руководители </w:t>
      </w:r>
      <w:r>
        <w:rPr>
          <w:rFonts w:ascii="Times New Roman" w:hAnsi="Times New Roman"/>
          <w:spacing w:val="-2"/>
          <w:szCs w:val="24"/>
        </w:rPr>
        <w:t>Лауреатов</w:t>
      </w:r>
      <w:r w:rsidRPr="00071485">
        <w:rPr>
          <w:rFonts w:ascii="Times New Roman" w:hAnsi="Times New Roman"/>
          <w:spacing w:val="-2"/>
          <w:szCs w:val="24"/>
        </w:rPr>
        <w:t xml:space="preserve"> конференции </w:t>
      </w:r>
      <w:r>
        <w:rPr>
          <w:rFonts w:ascii="Times New Roman" w:hAnsi="Times New Roman"/>
          <w:spacing w:val="-2"/>
          <w:szCs w:val="24"/>
        </w:rPr>
        <w:t>удостаиваются свидетельств</w:t>
      </w:r>
      <w:r w:rsidRPr="00071485">
        <w:rPr>
          <w:rFonts w:ascii="Times New Roman" w:hAnsi="Times New Roman"/>
          <w:bCs/>
          <w:szCs w:val="24"/>
        </w:rPr>
        <w:t xml:space="preserve"> Российской открытой конференции учащихся</w:t>
      </w:r>
      <w:r w:rsidRPr="00071485">
        <w:rPr>
          <w:rFonts w:ascii="Times New Roman" w:hAnsi="Times New Roman"/>
          <w:spacing w:val="-2"/>
          <w:szCs w:val="24"/>
        </w:rPr>
        <w:t xml:space="preserve"> «ЮНОСТЬ, НАУКА, КУЛЬТУРА – </w:t>
      </w:r>
      <w:r>
        <w:rPr>
          <w:rFonts w:ascii="Times New Roman" w:hAnsi="Times New Roman"/>
          <w:spacing w:val="-2"/>
          <w:szCs w:val="24"/>
        </w:rPr>
        <w:t>АРКТИКА</w:t>
      </w:r>
      <w:r w:rsidRPr="00071485">
        <w:rPr>
          <w:rFonts w:ascii="Times New Roman" w:hAnsi="Times New Roman"/>
          <w:spacing w:val="-2"/>
          <w:szCs w:val="24"/>
        </w:rPr>
        <w:t>»</w:t>
      </w:r>
      <w:r>
        <w:rPr>
          <w:rFonts w:ascii="Times New Roman" w:hAnsi="Times New Roman"/>
          <w:spacing w:val="-2"/>
          <w:szCs w:val="24"/>
        </w:rPr>
        <w:t xml:space="preserve"> за подготовку Лауреатов.</w:t>
      </w:r>
    </w:p>
    <w:p w:rsidR="00421F80" w:rsidRPr="00071485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7.5 </w:t>
      </w:r>
      <w:r w:rsidRPr="00071485">
        <w:rPr>
          <w:rFonts w:ascii="Times New Roman" w:hAnsi="Times New Roman"/>
          <w:spacing w:val="-2"/>
          <w:szCs w:val="24"/>
        </w:rPr>
        <w:t xml:space="preserve">Оргкомитет </w:t>
      </w:r>
      <w:r w:rsidR="00BE6D78">
        <w:rPr>
          <w:rFonts w:ascii="Times New Roman" w:hAnsi="Times New Roman"/>
          <w:spacing w:val="-2"/>
          <w:szCs w:val="24"/>
        </w:rPr>
        <w:t xml:space="preserve">поощряет участников за активную работу на секции специальным дипломом. Оргкомитет </w:t>
      </w:r>
      <w:r>
        <w:rPr>
          <w:rFonts w:ascii="Times New Roman" w:hAnsi="Times New Roman"/>
          <w:spacing w:val="-2"/>
          <w:szCs w:val="24"/>
        </w:rPr>
        <w:t>может учреждать</w:t>
      </w:r>
      <w:r w:rsidRPr="00071485">
        <w:rPr>
          <w:rFonts w:ascii="Times New Roman" w:hAnsi="Times New Roman"/>
          <w:spacing w:val="-2"/>
          <w:szCs w:val="24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rFonts w:ascii="Times New Roman" w:hAnsi="Times New Roman"/>
          <w:spacing w:val="-2"/>
          <w:szCs w:val="24"/>
        </w:rPr>
        <w:t>ресованные лица могут устанавливать</w:t>
      </w:r>
      <w:r w:rsidRPr="00071485">
        <w:rPr>
          <w:rFonts w:ascii="Times New Roman" w:hAnsi="Times New Roman"/>
          <w:spacing w:val="-2"/>
          <w:szCs w:val="24"/>
        </w:rPr>
        <w:t xml:space="preserve"> свои награды.</w:t>
      </w:r>
    </w:p>
    <w:p w:rsidR="00421F80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7.6  Из числа Лауреатов </w:t>
      </w:r>
      <w:r>
        <w:rPr>
          <w:rFonts w:ascii="Times New Roman" w:hAnsi="Times New Roman"/>
          <w:szCs w:val="24"/>
          <w:lang w:val="en-US"/>
        </w:rPr>
        <w:t>I</w:t>
      </w:r>
      <w:r>
        <w:rPr>
          <w:rFonts w:ascii="Times New Roman" w:hAnsi="Times New Roman"/>
          <w:szCs w:val="24"/>
        </w:rPr>
        <w:t xml:space="preserve"> степени экспертный совет может определить Лучшую работу по данной секции. Автор лучшей работы награждается специальным дипломом и медалью «За</w:t>
      </w:r>
      <w:r w:rsidRPr="001A75B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лучшую работу на секции».</w:t>
      </w:r>
    </w:p>
    <w:p w:rsidR="00421F80" w:rsidRDefault="00421F80" w:rsidP="00A005EF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 w:rsidRPr="00A005EF">
        <w:rPr>
          <w:rFonts w:ascii="Times New Roman" w:hAnsi="Times New Roman"/>
          <w:szCs w:val="24"/>
        </w:rPr>
        <w:t>7.</w:t>
      </w:r>
      <w:r w:rsidR="00F80C10">
        <w:rPr>
          <w:rFonts w:ascii="Times New Roman" w:hAnsi="Times New Roman"/>
          <w:szCs w:val="24"/>
        </w:rPr>
        <w:t>7</w:t>
      </w:r>
      <w:r w:rsidRPr="00A005EF">
        <w:rPr>
          <w:rFonts w:ascii="Times New Roman" w:hAnsi="Times New Roman"/>
          <w:szCs w:val="24"/>
        </w:rPr>
        <w:t>. Лучшие работы учащихся, отобранные согласно заключениям экспертных советов,  рекомендуются для публикации в сборнике научных трудов учащихся России, для публикации в средствах массовой информации и специализированных изданиях.</w:t>
      </w:r>
    </w:p>
    <w:p w:rsidR="00421F80" w:rsidRPr="00A005EF" w:rsidRDefault="00F80C10" w:rsidP="00A005EF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7.8</w:t>
      </w:r>
      <w:r w:rsidR="00421F80">
        <w:rPr>
          <w:rFonts w:ascii="Times New Roman" w:hAnsi="Times New Roman"/>
          <w:szCs w:val="24"/>
        </w:rPr>
        <w:t>. По итогам работы секций могут присуждаться гранты-стипендии из числа награждённых медалью «За лучшую работу на секции».</w:t>
      </w:r>
      <w:r w:rsidR="00421F80" w:rsidRPr="00A005EF">
        <w:rPr>
          <w:rFonts w:ascii="Times New Roman" w:hAnsi="Times New Roman"/>
          <w:szCs w:val="24"/>
        </w:rPr>
        <w:t xml:space="preserve"> </w:t>
      </w:r>
    </w:p>
    <w:p w:rsidR="00421F80" w:rsidRPr="00200352" w:rsidRDefault="00421F80" w:rsidP="00200352">
      <w:pPr>
        <w:pStyle w:val="11"/>
        <w:spacing w:line="23" w:lineRule="atLeast"/>
        <w:rPr>
          <w:rFonts w:ascii="Times New Roman" w:hAnsi="Times New Roman"/>
          <w:sz w:val="8"/>
          <w:szCs w:val="8"/>
        </w:rPr>
      </w:pPr>
      <w:r w:rsidRPr="00071485">
        <w:rPr>
          <w:rFonts w:ascii="Times New Roman" w:hAnsi="Times New Roman"/>
          <w:szCs w:val="24"/>
        </w:rPr>
        <w:t xml:space="preserve"> </w:t>
      </w:r>
    </w:p>
    <w:p w:rsidR="00421F80" w:rsidRDefault="00421F80" w:rsidP="00071485">
      <w:pPr>
        <w:pStyle w:val="1"/>
        <w:numPr>
          <w:ilvl w:val="0"/>
          <w:numId w:val="34"/>
        </w:numPr>
        <w:spacing w:before="0" w:after="0" w:line="23" w:lineRule="atLeast"/>
        <w:rPr>
          <w:rFonts w:ascii="Book Antiqua" w:hAnsi="Book Antiqua"/>
          <w:sz w:val="24"/>
          <w:szCs w:val="24"/>
        </w:rPr>
      </w:pPr>
      <w:bookmarkStart w:id="29" w:name="_Toc22538665"/>
      <w:bookmarkStart w:id="30" w:name="_Toc56593499"/>
      <w:bookmarkStart w:id="31" w:name="_Toc153856789"/>
      <w:bookmarkStart w:id="32" w:name="_Toc180299386"/>
      <w:r w:rsidRPr="00071485">
        <w:rPr>
          <w:rFonts w:ascii="Book Antiqua" w:hAnsi="Book Antiqua"/>
          <w:sz w:val="24"/>
          <w:szCs w:val="24"/>
        </w:rPr>
        <w:t>ФИНАНСИРОВАНИЕ</w:t>
      </w:r>
      <w:bookmarkEnd w:id="29"/>
      <w:bookmarkEnd w:id="30"/>
      <w:bookmarkEnd w:id="31"/>
      <w:bookmarkEnd w:id="32"/>
    </w:p>
    <w:p w:rsidR="00421F80" w:rsidRPr="00200352" w:rsidRDefault="00421F80" w:rsidP="00200352">
      <w:pPr>
        <w:rPr>
          <w:sz w:val="8"/>
          <w:szCs w:val="8"/>
          <w:lang w:eastAsia="en-US"/>
        </w:rPr>
      </w:pPr>
    </w:p>
    <w:p w:rsidR="00421F80" w:rsidRPr="00071485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8.1 </w:t>
      </w:r>
      <w:r w:rsidRPr="00071485">
        <w:rPr>
          <w:rFonts w:ascii="Times New Roman" w:hAnsi="Times New Roman"/>
          <w:szCs w:val="24"/>
        </w:rPr>
        <w:t>Финансирование расходов по подготовке и проведению конференции осуществляется</w:t>
      </w:r>
      <w:r>
        <w:rPr>
          <w:rFonts w:ascii="Times New Roman" w:hAnsi="Times New Roman"/>
          <w:szCs w:val="24"/>
        </w:rPr>
        <w:t xml:space="preserve"> </w:t>
      </w:r>
      <w:r w:rsidR="006C6999">
        <w:rPr>
          <w:rFonts w:ascii="Times New Roman" w:hAnsi="Times New Roman"/>
          <w:szCs w:val="24"/>
        </w:rPr>
        <w:t>МБОУ г. Мурманска МПЛ</w:t>
      </w:r>
      <w:r w:rsidRPr="00071485">
        <w:rPr>
          <w:rFonts w:ascii="Times New Roman" w:hAnsi="Times New Roman"/>
          <w:szCs w:val="24"/>
        </w:rPr>
        <w:t xml:space="preserve"> на основании смет</w:t>
      </w:r>
      <w:r>
        <w:rPr>
          <w:rFonts w:ascii="Times New Roman" w:hAnsi="Times New Roman"/>
          <w:szCs w:val="24"/>
        </w:rPr>
        <w:t>ы</w:t>
      </w:r>
      <w:r w:rsidRPr="00071485">
        <w:rPr>
          <w:rFonts w:ascii="Times New Roman" w:hAnsi="Times New Roman"/>
          <w:szCs w:val="24"/>
        </w:rPr>
        <w:t>. В смет</w:t>
      </w:r>
      <w:r>
        <w:rPr>
          <w:rFonts w:ascii="Times New Roman" w:hAnsi="Times New Roman"/>
          <w:szCs w:val="24"/>
        </w:rPr>
        <w:t>е</w:t>
      </w:r>
      <w:r w:rsidRPr="00071485">
        <w:rPr>
          <w:rFonts w:ascii="Times New Roman" w:hAnsi="Times New Roman"/>
          <w:szCs w:val="24"/>
        </w:rPr>
        <w:t xml:space="preserve"> предусматриваются транспортные расходы, расходы на проведение торжественного открытия конференции, </w:t>
      </w:r>
      <w:r>
        <w:rPr>
          <w:rFonts w:ascii="Times New Roman" w:hAnsi="Times New Roman"/>
          <w:szCs w:val="24"/>
        </w:rPr>
        <w:t xml:space="preserve">на обеспечение работы </w:t>
      </w:r>
      <w:r w:rsidRPr="00071485">
        <w:rPr>
          <w:rFonts w:ascii="Times New Roman" w:hAnsi="Times New Roman"/>
          <w:szCs w:val="24"/>
        </w:rPr>
        <w:t xml:space="preserve">предметных секций, </w:t>
      </w:r>
      <w:r>
        <w:rPr>
          <w:rFonts w:ascii="Times New Roman" w:hAnsi="Times New Roman"/>
          <w:szCs w:val="24"/>
        </w:rPr>
        <w:t xml:space="preserve">на </w:t>
      </w:r>
      <w:r w:rsidRPr="00071485">
        <w:rPr>
          <w:rFonts w:ascii="Times New Roman" w:hAnsi="Times New Roman"/>
          <w:szCs w:val="24"/>
        </w:rPr>
        <w:t xml:space="preserve">обеспечение работы оргкомитета канцелярскими и расходными материалами, оплату услуг связи, оплату работы экспертных </w:t>
      </w:r>
      <w:r w:rsidR="00E0689D">
        <w:rPr>
          <w:rFonts w:ascii="Times New Roman" w:hAnsi="Times New Roman"/>
          <w:szCs w:val="24"/>
        </w:rPr>
        <w:t>советов</w:t>
      </w:r>
      <w:r w:rsidRPr="00071485">
        <w:rPr>
          <w:rFonts w:ascii="Times New Roman" w:hAnsi="Times New Roman"/>
          <w:szCs w:val="24"/>
        </w:rPr>
        <w:t>, изготовление программы конференции, сертификатов участников и дипломов победителей, поощрение призеров и др. расходы. Расходы по подготовке и проведению конференции также могут осуществляться за счет прочих целевых поступлений, в т.ч. пожертвований физических и юридических лиц.</w:t>
      </w:r>
    </w:p>
    <w:p w:rsidR="003516C6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8.2 </w:t>
      </w:r>
      <w:r w:rsidRPr="00071485">
        <w:rPr>
          <w:rFonts w:ascii="Times New Roman" w:hAnsi="Times New Roman"/>
          <w:szCs w:val="24"/>
        </w:rPr>
        <w:t xml:space="preserve">Финансирование расходов, связанных с участием в конференции осуществляется за счет оргвзносов самих участников или направляющих их лиц. </w:t>
      </w:r>
    </w:p>
    <w:p w:rsidR="00421F80" w:rsidRDefault="00421F80" w:rsidP="00200352">
      <w:pPr>
        <w:pStyle w:val="11"/>
        <w:spacing w:line="23" w:lineRule="atLeast"/>
        <w:ind w:left="72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8.3 </w:t>
      </w:r>
      <w:r w:rsidRPr="00071485">
        <w:rPr>
          <w:rFonts w:ascii="Times New Roman" w:hAnsi="Times New Roman"/>
          <w:szCs w:val="24"/>
        </w:rPr>
        <w:t>Расходы по проезду иногородних участников конференции и их руководителей несут направляющие их лица.</w:t>
      </w:r>
    </w:p>
    <w:p w:rsidR="00421F80" w:rsidRDefault="00421F80">
      <w:pPr>
        <w:rPr>
          <w:bCs/>
          <w:lang w:eastAsia="en-US"/>
        </w:rPr>
      </w:pPr>
    </w:p>
    <w:p w:rsidR="00421F80" w:rsidRPr="00D327E9" w:rsidRDefault="00421F80" w:rsidP="00D327E9">
      <w:pPr>
        <w:pStyle w:val="11"/>
        <w:spacing w:line="276" w:lineRule="auto"/>
        <w:ind w:left="180"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421F80" w:rsidRPr="002C3F90" w:rsidRDefault="00421F80" w:rsidP="002C3F90">
      <w:pPr>
        <w:pStyle w:val="11"/>
        <w:spacing w:line="276" w:lineRule="auto"/>
        <w:ind w:left="567" w:firstLine="0"/>
        <w:rPr>
          <w:rFonts w:ascii="Times New Roman" w:hAnsi="Times New Roman"/>
          <w:bCs/>
          <w:szCs w:val="24"/>
        </w:rPr>
      </w:pPr>
      <w:r w:rsidRPr="002C3F90">
        <w:rPr>
          <w:rFonts w:ascii="Times New Roman" w:hAnsi="Times New Roman"/>
          <w:spacing w:val="5"/>
        </w:rPr>
        <w:t xml:space="preserve">Муниципальное </w:t>
      </w:r>
      <w:r>
        <w:rPr>
          <w:rFonts w:ascii="Times New Roman" w:hAnsi="Times New Roman"/>
          <w:spacing w:val="5"/>
        </w:rPr>
        <w:t>общеобразовательное учреждение Мурманский политехнический лицей.</w:t>
      </w:r>
    </w:p>
    <w:p w:rsidR="00421F80" w:rsidRPr="00D327E9" w:rsidRDefault="00421F80" w:rsidP="00D327E9">
      <w:pPr>
        <w:pStyle w:val="11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>
        <w:rPr>
          <w:rFonts w:ascii="Times New Roman" w:hAnsi="Times New Roman"/>
          <w:spacing w:val="-2"/>
          <w:szCs w:val="24"/>
        </w:rPr>
        <w:t xml:space="preserve">183038 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Россия</w:t>
      </w:r>
      <w:r w:rsidRPr="00200352">
        <w:rPr>
          <w:rFonts w:ascii="Times New Roman" w:hAnsi="Times New Roman"/>
          <w:spacing w:val="-2"/>
          <w:szCs w:val="24"/>
        </w:rPr>
        <w:t xml:space="preserve">, г. </w:t>
      </w:r>
      <w:r>
        <w:rPr>
          <w:rFonts w:ascii="Times New Roman" w:hAnsi="Times New Roman"/>
          <w:spacing w:val="-2"/>
          <w:szCs w:val="24"/>
        </w:rPr>
        <w:t>Мурманск,</w:t>
      </w:r>
      <w:r w:rsidRPr="00200352">
        <w:rPr>
          <w:rFonts w:ascii="Times New Roman" w:hAnsi="Times New Roman"/>
          <w:spacing w:val="-2"/>
          <w:szCs w:val="24"/>
        </w:rPr>
        <w:t xml:space="preserve">  ул. </w:t>
      </w:r>
      <w:r>
        <w:rPr>
          <w:rFonts w:ascii="Times New Roman" w:hAnsi="Times New Roman"/>
          <w:spacing w:val="-2"/>
          <w:szCs w:val="24"/>
        </w:rPr>
        <w:t>Папанина, д. 10.</w:t>
      </w:r>
    </w:p>
    <w:p w:rsidR="00421F80" w:rsidRPr="00D327E9" w:rsidRDefault="00421F80" w:rsidP="00D327E9">
      <w:pPr>
        <w:pStyle w:val="11"/>
        <w:spacing w:line="276" w:lineRule="auto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Контактные телефоны: (</w:t>
      </w:r>
      <w:r>
        <w:rPr>
          <w:rFonts w:ascii="Times New Roman" w:hAnsi="Times New Roman"/>
          <w:bCs/>
          <w:szCs w:val="24"/>
        </w:rPr>
        <w:t>88152</w:t>
      </w:r>
      <w:r w:rsidRPr="00D327E9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 xml:space="preserve">457356 </w:t>
      </w:r>
    </w:p>
    <w:p w:rsidR="00421F80" w:rsidRPr="002C3F90" w:rsidRDefault="00421F80" w:rsidP="00D327E9">
      <w:pPr>
        <w:pStyle w:val="11"/>
        <w:spacing w:line="276" w:lineRule="auto"/>
        <w:ind w:left="2410" w:firstLine="0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Факс</w:t>
      </w:r>
      <w:r>
        <w:rPr>
          <w:rFonts w:ascii="Times New Roman" w:hAnsi="Times New Roman"/>
          <w:bCs/>
          <w:szCs w:val="24"/>
        </w:rPr>
        <w:t>:</w:t>
      </w:r>
      <w:r w:rsidRPr="002C3F90">
        <w:rPr>
          <w:rFonts w:ascii="Times New Roman" w:hAnsi="Times New Roman"/>
          <w:bCs/>
          <w:szCs w:val="24"/>
        </w:rPr>
        <w:t xml:space="preserve"> </w:t>
      </w:r>
      <w:r w:rsidRPr="00D327E9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>88152</w:t>
      </w:r>
      <w:r w:rsidRPr="00D327E9">
        <w:rPr>
          <w:rFonts w:ascii="Times New Roman" w:hAnsi="Times New Roman"/>
          <w:bCs/>
          <w:szCs w:val="24"/>
        </w:rPr>
        <w:t xml:space="preserve">) </w:t>
      </w:r>
      <w:r>
        <w:rPr>
          <w:rFonts w:ascii="Times New Roman" w:hAnsi="Times New Roman"/>
          <w:bCs/>
          <w:szCs w:val="24"/>
        </w:rPr>
        <w:t>457356</w:t>
      </w:r>
    </w:p>
    <w:p w:rsidR="00421F80" w:rsidRPr="0051037F" w:rsidRDefault="00421F80" w:rsidP="002C3F90">
      <w:pPr>
        <w:pStyle w:val="11"/>
        <w:spacing w:line="240" w:lineRule="auto"/>
        <w:ind w:left="1702" w:firstLine="708"/>
        <w:rPr>
          <w:szCs w:val="24"/>
        </w:rPr>
      </w:pPr>
      <w:r>
        <w:rPr>
          <w:rFonts w:ascii="Times New Roman" w:hAnsi="Times New Roman"/>
          <w:bCs/>
          <w:szCs w:val="24"/>
        </w:rPr>
        <w:t>Е</w:t>
      </w:r>
      <w:r w:rsidRPr="0051037F">
        <w:rPr>
          <w:rFonts w:ascii="Times New Roman" w:hAnsi="Times New Roman"/>
          <w:bCs/>
          <w:szCs w:val="24"/>
        </w:rPr>
        <w:t>-</w:t>
      </w:r>
      <w:r w:rsidRPr="00D327E9">
        <w:rPr>
          <w:rFonts w:ascii="Times New Roman" w:hAnsi="Times New Roman"/>
          <w:bCs/>
          <w:szCs w:val="24"/>
          <w:lang w:val="en-US"/>
        </w:rPr>
        <w:t>mail</w:t>
      </w:r>
      <w:r w:rsidRPr="0051037F">
        <w:rPr>
          <w:rFonts w:ascii="Times New Roman" w:hAnsi="Times New Roman"/>
          <w:bCs/>
          <w:szCs w:val="24"/>
        </w:rPr>
        <w:t>:</w:t>
      </w:r>
      <w:r w:rsidR="00C960D3" w:rsidRPr="0051037F">
        <w:rPr>
          <w:rFonts w:ascii="Times New Roman" w:hAnsi="Times New Roman"/>
          <w:bCs/>
          <w:szCs w:val="24"/>
        </w:rPr>
        <w:t xml:space="preserve"> </w:t>
      </w:r>
      <w:hyperlink r:id="rId9" w:history="1">
        <w:r w:rsidR="00C960D3" w:rsidRPr="00D55EA7">
          <w:rPr>
            <w:rStyle w:val="a3"/>
            <w:rFonts w:ascii="Times New Roman" w:hAnsi="Times New Roman"/>
            <w:bCs/>
            <w:szCs w:val="24"/>
            <w:lang w:val="en-US"/>
          </w:rPr>
          <w:t>arktika</w:t>
        </w:r>
        <w:r w:rsidR="00C960D3" w:rsidRPr="0051037F">
          <w:rPr>
            <w:rStyle w:val="a3"/>
            <w:rFonts w:ascii="Times New Roman" w:hAnsi="Times New Roman"/>
            <w:bCs/>
            <w:szCs w:val="24"/>
          </w:rPr>
          <w:t>-</w:t>
        </w:r>
        <w:r w:rsidR="00C960D3" w:rsidRPr="00D55EA7">
          <w:rPr>
            <w:rStyle w:val="a3"/>
            <w:rFonts w:ascii="Times New Roman" w:hAnsi="Times New Roman"/>
            <w:bCs/>
            <w:szCs w:val="24"/>
            <w:lang w:val="en-US"/>
          </w:rPr>
          <w:t>unk</w:t>
        </w:r>
        <w:r w:rsidR="00C960D3" w:rsidRPr="0051037F">
          <w:rPr>
            <w:rStyle w:val="a3"/>
            <w:rFonts w:ascii="Times New Roman" w:hAnsi="Times New Roman"/>
            <w:bCs/>
            <w:szCs w:val="24"/>
          </w:rPr>
          <w:t>@</w:t>
        </w:r>
        <w:r w:rsidR="00C960D3" w:rsidRPr="00D55EA7">
          <w:rPr>
            <w:rStyle w:val="a3"/>
            <w:rFonts w:ascii="Times New Roman" w:hAnsi="Times New Roman"/>
            <w:bCs/>
            <w:szCs w:val="24"/>
            <w:lang w:val="en-US"/>
          </w:rPr>
          <w:t>mplmurmansk</w:t>
        </w:r>
        <w:r w:rsidR="00C960D3" w:rsidRPr="0051037F">
          <w:rPr>
            <w:rStyle w:val="a3"/>
            <w:rFonts w:ascii="Times New Roman" w:hAnsi="Times New Roman"/>
            <w:bCs/>
            <w:szCs w:val="24"/>
          </w:rPr>
          <w:t>.</w:t>
        </w:r>
        <w:r w:rsidR="00C960D3" w:rsidRPr="00D55EA7">
          <w:rPr>
            <w:rStyle w:val="a3"/>
            <w:rFonts w:ascii="Times New Roman" w:hAnsi="Times New Roman"/>
            <w:bCs/>
            <w:szCs w:val="24"/>
            <w:lang w:val="en-US"/>
          </w:rPr>
          <w:t>ru</w:t>
        </w:r>
      </w:hyperlink>
      <w:r w:rsidR="00C960D3" w:rsidRPr="0051037F">
        <w:rPr>
          <w:rFonts w:ascii="Times New Roman" w:hAnsi="Times New Roman"/>
          <w:bCs/>
          <w:szCs w:val="24"/>
        </w:rPr>
        <w:t xml:space="preserve"> </w:t>
      </w:r>
    </w:p>
    <w:p w:rsidR="00421F80" w:rsidRPr="00D327E9" w:rsidRDefault="00421F80" w:rsidP="002C3F90">
      <w:pPr>
        <w:pStyle w:val="11"/>
        <w:spacing w:line="240" w:lineRule="auto"/>
        <w:ind w:left="1702" w:firstLine="708"/>
        <w:rPr>
          <w:szCs w:val="24"/>
        </w:rPr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 xml:space="preserve">: </w:t>
      </w:r>
      <w:hyperlink r:id="rId10" w:history="1">
        <w:r w:rsidRPr="000E5175">
          <w:rPr>
            <w:rStyle w:val="a3"/>
            <w:szCs w:val="24"/>
            <w:lang w:val="en-US"/>
          </w:rPr>
          <w:t>www</w:t>
        </w:r>
        <w:r w:rsidRPr="000E5175">
          <w:rPr>
            <w:rStyle w:val="a3"/>
            <w:szCs w:val="24"/>
          </w:rPr>
          <w:t>.</w:t>
        </w:r>
        <w:r w:rsidRPr="000E5175">
          <w:rPr>
            <w:rStyle w:val="a3"/>
            <w:szCs w:val="24"/>
            <w:lang w:val="en-US"/>
          </w:rPr>
          <w:t>mplmurmansk</w:t>
        </w:r>
        <w:r w:rsidRPr="000E5175">
          <w:rPr>
            <w:rStyle w:val="a3"/>
            <w:szCs w:val="24"/>
          </w:rPr>
          <w:t>.</w:t>
        </w:r>
        <w:r w:rsidRPr="000E5175">
          <w:rPr>
            <w:rStyle w:val="a3"/>
            <w:szCs w:val="24"/>
            <w:lang w:val="en-US"/>
          </w:rPr>
          <w:t>ru</w:t>
        </w:r>
      </w:hyperlink>
      <w:r>
        <w:rPr>
          <w:szCs w:val="24"/>
        </w:rPr>
        <w:t>,</w:t>
      </w:r>
      <w:r w:rsidRPr="00D327E9">
        <w:rPr>
          <w:szCs w:val="24"/>
        </w:rPr>
        <w:t xml:space="preserve"> </w:t>
      </w:r>
      <w:hyperlink r:id="rId11" w:history="1">
        <w:r w:rsidR="00C14A3E" w:rsidRPr="006D3E39">
          <w:rPr>
            <w:rStyle w:val="a3"/>
            <w:szCs w:val="24"/>
            <w:lang w:val="en-US"/>
          </w:rPr>
          <w:t>www</w:t>
        </w:r>
        <w:r w:rsidR="00C14A3E" w:rsidRPr="006D3E39">
          <w:rPr>
            <w:rStyle w:val="a3"/>
            <w:szCs w:val="24"/>
          </w:rPr>
          <w:t>.</w:t>
        </w:r>
        <w:r w:rsidR="00C14A3E" w:rsidRPr="006D3E39">
          <w:rPr>
            <w:rStyle w:val="a3"/>
            <w:szCs w:val="24"/>
            <w:lang w:val="en-US"/>
          </w:rPr>
          <w:t>future</w:t>
        </w:r>
        <w:r w:rsidR="00C14A3E" w:rsidRPr="006D3E39">
          <w:rPr>
            <w:rStyle w:val="a3"/>
            <w:szCs w:val="24"/>
          </w:rPr>
          <w:t>4</w:t>
        </w:r>
        <w:r w:rsidR="00C14A3E" w:rsidRPr="006D3E39">
          <w:rPr>
            <w:rStyle w:val="a3"/>
            <w:szCs w:val="24"/>
            <w:lang w:val="en-US"/>
          </w:rPr>
          <w:t>you</w:t>
        </w:r>
        <w:r w:rsidR="00C14A3E" w:rsidRPr="006D3E39">
          <w:rPr>
            <w:rStyle w:val="a3"/>
            <w:szCs w:val="24"/>
          </w:rPr>
          <w:t>.</w:t>
        </w:r>
        <w:r w:rsidR="00C14A3E" w:rsidRPr="006D3E39">
          <w:rPr>
            <w:rStyle w:val="a3"/>
            <w:szCs w:val="24"/>
            <w:lang w:val="en-US"/>
          </w:rPr>
          <w:t>ru</w:t>
        </w:r>
      </w:hyperlink>
      <w:r w:rsidRPr="00D327E9">
        <w:rPr>
          <w:szCs w:val="24"/>
        </w:rPr>
        <w:t>.</w:t>
      </w:r>
    </w:p>
    <w:sectPr w:rsidR="00421F80" w:rsidRPr="00D327E9" w:rsidSect="0062511B">
      <w:headerReference w:type="even" r:id="rId12"/>
      <w:type w:val="continuous"/>
      <w:pgSz w:w="11907" w:h="16840" w:code="9"/>
      <w:pgMar w:top="709" w:right="567" w:bottom="731" w:left="851" w:header="851" w:footer="624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5FF" w:rsidRDefault="00EE65FF">
      <w:r>
        <w:separator/>
      </w:r>
    </w:p>
  </w:endnote>
  <w:endnote w:type="continuationSeparator" w:id="0">
    <w:p w:rsidR="00EE65FF" w:rsidRDefault="00E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tScrip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OptimaCyr-Bol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5FF" w:rsidRDefault="00EE65FF">
      <w:r>
        <w:separator/>
      </w:r>
    </w:p>
  </w:footnote>
  <w:footnote w:type="continuationSeparator" w:id="0">
    <w:p w:rsidR="00EE65FF" w:rsidRDefault="00EE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80" w:rsidRDefault="00421F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F8E4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9A7AA5"/>
    <w:multiLevelType w:val="hybridMultilevel"/>
    <w:tmpl w:val="C2F010CE"/>
    <w:lvl w:ilvl="0" w:tplc="01F471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90CDC"/>
    <w:multiLevelType w:val="hybridMultilevel"/>
    <w:tmpl w:val="4A40E5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45145E6"/>
    <w:multiLevelType w:val="hybridMultilevel"/>
    <w:tmpl w:val="EB440EF4"/>
    <w:lvl w:ilvl="0" w:tplc="FFFFFFFF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85393D"/>
    <w:multiLevelType w:val="hybridMultilevel"/>
    <w:tmpl w:val="514AF9F6"/>
    <w:lvl w:ilvl="0" w:tplc="063686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90631A"/>
    <w:multiLevelType w:val="hybridMultilevel"/>
    <w:tmpl w:val="2AF2EF2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244EBF"/>
    <w:multiLevelType w:val="singleLevel"/>
    <w:tmpl w:val="6B1C85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55B7B01"/>
    <w:multiLevelType w:val="hybridMultilevel"/>
    <w:tmpl w:val="B4964A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FB6AAF"/>
    <w:multiLevelType w:val="hybridMultilevel"/>
    <w:tmpl w:val="0C8CA526"/>
    <w:lvl w:ilvl="0" w:tplc="048A75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2346B6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1" w15:restartNumberingAfterBreak="0">
    <w:nsid w:val="1BA552A2"/>
    <w:multiLevelType w:val="hybridMultilevel"/>
    <w:tmpl w:val="C4D0F796"/>
    <w:lvl w:ilvl="0" w:tplc="85CECA10">
      <w:start w:val="1"/>
      <w:numFmt w:val="bullet"/>
      <w:lvlText w:val="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85CECA10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2" w15:restartNumberingAfterBreak="0">
    <w:nsid w:val="1C470F70"/>
    <w:multiLevelType w:val="singleLevel"/>
    <w:tmpl w:val="FF4A86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951AFA"/>
    <w:multiLevelType w:val="hybridMultilevel"/>
    <w:tmpl w:val="24321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413B57"/>
    <w:multiLevelType w:val="hybridMultilevel"/>
    <w:tmpl w:val="762C0D90"/>
    <w:lvl w:ilvl="0" w:tplc="FF4A8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6CB7589"/>
    <w:multiLevelType w:val="hybridMultilevel"/>
    <w:tmpl w:val="8F34622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 w15:restartNumberingAfterBreak="0">
    <w:nsid w:val="28630522"/>
    <w:multiLevelType w:val="hybridMultilevel"/>
    <w:tmpl w:val="64A6B432"/>
    <w:lvl w:ilvl="0" w:tplc="FFFFFFFF">
      <w:start w:val="1"/>
      <w:numFmt w:val="bullet"/>
      <w:pStyle w:val="1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A1435"/>
    <w:multiLevelType w:val="hybridMultilevel"/>
    <w:tmpl w:val="0A8E3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2BB6AC2"/>
    <w:multiLevelType w:val="hybridMultilevel"/>
    <w:tmpl w:val="89BA0C9E"/>
    <w:lvl w:ilvl="0" w:tplc="D430D6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841D99"/>
    <w:multiLevelType w:val="hybridMultilevel"/>
    <w:tmpl w:val="75A6EB1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45C14589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3" w15:restartNumberingAfterBreak="0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4C5526FF"/>
    <w:multiLevelType w:val="hybridMultilevel"/>
    <w:tmpl w:val="F7202C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3F299D"/>
    <w:multiLevelType w:val="hybridMultilevel"/>
    <w:tmpl w:val="4B9ACA80"/>
    <w:lvl w:ilvl="0" w:tplc="DB98F5E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5AAC35D5"/>
    <w:multiLevelType w:val="hybridMultilevel"/>
    <w:tmpl w:val="8458B8FE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 w15:restartNumberingAfterBreak="0">
    <w:nsid w:val="670330BC"/>
    <w:multiLevelType w:val="hybridMultilevel"/>
    <w:tmpl w:val="A8426190"/>
    <w:lvl w:ilvl="0" w:tplc="2612D0BE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37138"/>
    <w:multiLevelType w:val="hybridMultilevel"/>
    <w:tmpl w:val="0C12627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390738"/>
    <w:multiLevelType w:val="hybridMultilevel"/>
    <w:tmpl w:val="BF90755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395591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3" w15:restartNumberingAfterBreak="0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4" w15:restartNumberingAfterBreak="0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2E2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522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F627C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D9A3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97CC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4C8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746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7"/>
  </w:num>
  <w:num w:numId="11">
    <w:abstractNumId w:val="19"/>
  </w:num>
  <w:num w:numId="12">
    <w:abstractNumId w:val="18"/>
  </w:num>
  <w:num w:numId="13">
    <w:abstractNumId w:val="2"/>
  </w:num>
  <w:num w:numId="14">
    <w:abstractNumId w:val="4"/>
  </w:num>
  <w:num w:numId="15">
    <w:abstractNumId w:val="21"/>
  </w:num>
  <w:num w:numId="16">
    <w:abstractNumId w:val="17"/>
  </w:num>
  <w:num w:numId="17">
    <w:abstractNumId w:val="3"/>
  </w:num>
  <w:num w:numId="18">
    <w:abstractNumId w:val="33"/>
  </w:num>
  <w:num w:numId="19">
    <w:abstractNumId w:val="22"/>
  </w:num>
  <w:num w:numId="20">
    <w:abstractNumId w:val="32"/>
  </w:num>
  <w:num w:numId="21">
    <w:abstractNumId w:val="7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  <w:num w:numId="26">
    <w:abstractNumId w:val="11"/>
  </w:num>
  <w:num w:numId="27">
    <w:abstractNumId w:val="9"/>
  </w:num>
  <w:num w:numId="28">
    <w:abstractNumId w:val="5"/>
  </w:num>
  <w:num w:numId="29">
    <w:abstractNumId w:val="25"/>
  </w:num>
  <w:num w:numId="30">
    <w:abstractNumId w:val="16"/>
  </w:num>
  <w:num w:numId="31">
    <w:abstractNumId w:val="6"/>
  </w:num>
  <w:num w:numId="32">
    <w:abstractNumId w:val="34"/>
  </w:num>
  <w:num w:numId="33">
    <w:abstractNumId w:val="13"/>
  </w:num>
  <w:num w:numId="34">
    <w:abstractNumId w:val="26"/>
  </w:num>
  <w:num w:numId="35">
    <w:abstractNumId w:val="28"/>
  </w:num>
  <w:num w:numId="36">
    <w:abstractNumId w:val="10"/>
  </w:num>
  <w:num w:numId="37">
    <w:abstractNumId w:val="14"/>
  </w:num>
  <w:num w:numId="38">
    <w:abstractNumId w:val="24"/>
  </w:num>
  <w:num w:numId="39">
    <w:abstractNumId w:val="30"/>
  </w:num>
  <w:num w:numId="40">
    <w:abstractNumId w:val="1"/>
  </w:num>
  <w:num w:numId="41">
    <w:abstractNumId w:val="23"/>
  </w:num>
  <w:num w:numId="42">
    <w:abstractNumId w:val="31"/>
  </w:num>
  <w:num w:numId="43">
    <w:abstractNumId w:val="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1"/>
    <w:rsid w:val="000023E3"/>
    <w:rsid w:val="000043C4"/>
    <w:rsid w:val="00012D2A"/>
    <w:rsid w:val="00025341"/>
    <w:rsid w:val="000454D9"/>
    <w:rsid w:val="0006571F"/>
    <w:rsid w:val="00071485"/>
    <w:rsid w:val="00096635"/>
    <w:rsid w:val="000A00CB"/>
    <w:rsid w:val="000C5A11"/>
    <w:rsid w:val="000D764F"/>
    <w:rsid w:val="000E5175"/>
    <w:rsid w:val="000E6B43"/>
    <w:rsid w:val="000F705F"/>
    <w:rsid w:val="00115430"/>
    <w:rsid w:val="00117BC0"/>
    <w:rsid w:val="00135C4E"/>
    <w:rsid w:val="00150D6E"/>
    <w:rsid w:val="001512AB"/>
    <w:rsid w:val="00161C85"/>
    <w:rsid w:val="00181619"/>
    <w:rsid w:val="001A70B2"/>
    <w:rsid w:val="001A75BD"/>
    <w:rsid w:val="001C392D"/>
    <w:rsid w:val="001D0423"/>
    <w:rsid w:val="001E4636"/>
    <w:rsid w:val="001E56E5"/>
    <w:rsid w:val="001F562A"/>
    <w:rsid w:val="00200352"/>
    <w:rsid w:val="002204FA"/>
    <w:rsid w:val="00222826"/>
    <w:rsid w:val="00230650"/>
    <w:rsid w:val="002553CF"/>
    <w:rsid w:val="0025630E"/>
    <w:rsid w:val="00261B05"/>
    <w:rsid w:val="00263C3A"/>
    <w:rsid w:val="00275BA6"/>
    <w:rsid w:val="002A235D"/>
    <w:rsid w:val="002B0273"/>
    <w:rsid w:val="002C3F90"/>
    <w:rsid w:val="002F7D09"/>
    <w:rsid w:val="00307460"/>
    <w:rsid w:val="00313731"/>
    <w:rsid w:val="00335081"/>
    <w:rsid w:val="003516C6"/>
    <w:rsid w:val="00354E7E"/>
    <w:rsid w:val="00372836"/>
    <w:rsid w:val="003A1A37"/>
    <w:rsid w:val="003B3C26"/>
    <w:rsid w:val="00421375"/>
    <w:rsid w:val="00421F80"/>
    <w:rsid w:val="004331F7"/>
    <w:rsid w:val="00440D24"/>
    <w:rsid w:val="00446252"/>
    <w:rsid w:val="0045068D"/>
    <w:rsid w:val="0046338A"/>
    <w:rsid w:val="00472DC1"/>
    <w:rsid w:val="0048799A"/>
    <w:rsid w:val="00494D75"/>
    <w:rsid w:val="00495051"/>
    <w:rsid w:val="004D7EE0"/>
    <w:rsid w:val="00505D89"/>
    <w:rsid w:val="0051037F"/>
    <w:rsid w:val="00562D01"/>
    <w:rsid w:val="005741EF"/>
    <w:rsid w:val="00575609"/>
    <w:rsid w:val="00592D55"/>
    <w:rsid w:val="005F0D76"/>
    <w:rsid w:val="005F1C12"/>
    <w:rsid w:val="005F5941"/>
    <w:rsid w:val="00607114"/>
    <w:rsid w:val="0062511B"/>
    <w:rsid w:val="00666B9F"/>
    <w:rsid w:val="0068661F"/>
    <w:rsid w:val="006B1EBC"/>
    <w:rsid w:val="006B7ED7"/>
    <w:rsid w:val="006C6999"/>
    <w:rsid w:val="006E67D0"/>
    <w:rsid w:val="006F68C4"/>
    <w:rsid w:val="006F717E"/>
    <w:rsid w:val="007021FD"/>
    <w:rsid w:val="0070336E"/>
    <w:rsid w:val="0070411A"/>
    <w:rsid w:val="00715A26"/>
    <w:rsid w:val="00721294"/>
    <w:rsid w:val="00721744"/>
    <w:rsid w:val="00721B85"/>
    <w:rsid w:val="007353DF"/>
    <w:rsid w:val="00793FE9"/>
    <w:rsid w:val="007A1644"/>
    <w:rsid w:val="007B7A22"/>
    <w:rsid w:val="00807D9B"/>
    <w:rsid w:val="00840B08"/>
    <w:rsid w:val="00845C4E"/>
    <w:rsid w:val="00854464"/>
    <w:rsid w:val="00863A8B"/>
    <w:rsid w:val="008B0CED"/>
    <w:rsid w:val="008D7830"/>
    <w:rsid w:val="00901383"/>
    <w:rsid w:val="00901666"/>
    <w:rsid w:val="00903FA1"/>
    <w:rsid w:val="00904754"/>
    <w:rsid w:val="00913D50"/>
    <w:rsid w:val="00915A5E"/>
    <w:rsid w:val="00920927"/>
    <w:rsid w:val="00934469"/>
    <w:rsid w:val="00957A44"/>
    <w:rsid w:val="00965CA5"/>
    <w:rsid w:val="00966DAA"/>
    <w:rsid w:val="0097136E"/>
    <w:rsid w:val="00974699"/>
    <w:rsid w:val="009C5521"/>
    <w:rsid w:val="009C7BA4"/>
    <w:rsid w:val="009E57D2"/>
    <w:rsid w:val="009F53E6"/>
    <w:rsid w:val="00A005EF"/>
    <w:rsid w:val="00A16019"/>
    <w:rsid w:val="00A243E5"/>
    <w:rsid w:val="00A36BFC"/>
    <w:rsid w:val="00A477D4"/>
    <w:rsid w:val="00A5422F"/>
    <w:rsid w:val="00A9010D"/>
    <w:rsid w:val="00AA1F89"/>
    <w:rsid w:val="00AC00FA"/>
    <w:rsid w:val="00AD05FC"/>
    <w:rsid w:val="00B25EE9"/>
    <w:rsid w:val="00B321D0"/>
    <w:rsid w:val="00B334DB"/>
    <w:rsid w:val="00B43810"/>
    <w:rsid w:val="00B920B9"/>
    <w:rsid w:val="00BA6A6E"/>
    <w:rsid w:val="00BC506B"/>
    <w:rsid w:val="00BD604A"/>
    <w:rsid w:val="00BE36CA"/>
    <w:rsid w:val="00BE6D78"/>
    <w:rsid w:val="00BF1234"/>
    <w:rsid w:val="00C045BE"/>
    <w:rsid w:val="00C14A3E"/>
    <w:rsid w:val="00C25EC0"/>
    <w:rsid w:val="00C54BCD"/>
    <w:rsid w:val="00C57A26"/>
    <w:rsid w:val="00C66314"/>
    <w:rsid w:val="00C72B0E"/>
    <w:rsid w:val="00C74EDB"/>
    <w:rsid w:val="00C91CBB"/>
    <w:rsid w:val="00C960D3"/>
    <w:rsid w:val="00CC0BC5"/>
    <w:rsid w:val="00CE7B7E"/>
    <w:rsid w:val="00CE7FEB"/>
    <w:rsid w:val="00D01683"/>
    <w:rsid w:val="00D327E9"/>
    <w:rsid w:val="00D51735"/>
    <w:rsid w:val="00D9743A"/>
    <w:rsid w:val="00DD0027"/>
    <w:rsid w:val="00DE41FF"/>
    <w:rsid w:val="00E0689D"/>
    <w:rsid w:val="00E20BD3"/>
    <w:rsid w:val="00E86226"/>
    <w:rsid w:val="00E97F11"/>
    <w:rsid w:val="00EB7ABF"/>
    <w:rsid w:val="00EE65FF"/>
    <w:rsid w:val="00F15B18"/>
    <w:rsid w:val="00F325EF"/>
    <w:rsid w:val="00F72471"/>
    <w:rsid w:val="00F80C10"/>
    <w:rsid w:val="00F941FC"/>
    <w:rsid w:val="00FA193C"/>
    <w:rsid w:val="00FB538A"/>
    <w:rsid w:val="00FC203B"/>
    <w:rsid w:val="00FE312C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2BCE9"/>
  <w15:docId w15:val="{3FC0EC56-FBAE-41B8-92D5-BA1324AB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2836"/>
    <w:pPr>
      <w:keepNext/>
      <w:numPr>
        <w:numId w:val="16"/>
      </w:numPr>
      <w:tabs>
        <w:tab w:val="clear" w:pos="567"/>
        <w:tab w:val="num" w:pos="644"/>
      </w:tabs>
      <w:suppressAutoHyphens/>
      <w:spacing w:before="240" w:after="240"/>
      <w:ind w:left="644" w:hanging="36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72836"/>
    <w:pPr>
      <w:keepNext/>
      <w:tabs>
        <w:tab w:val="left" w:pos="3544"/>
      </w:tabs>
      <w:suppressAutoHyphens/>
      <w:outlineLvl w:val="1"/>
    </w:pPr>
    <w:rPr>
      <w:rFonts w:ascii="Garamond" w:hAnsi="Garamond"/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72836"/>
    <w:pPr>
      <w:keepNext/>
      <w:suppressAutoHyphens/>
      <w:spacing w:before="60"/>
      <w:outlineLvl w:val="2"/>
    </w:pPr>
    <w:rPr>
      <w:b/>
      <w:i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372836"/>
    <w:pPr>
      <w:keepNext/>
      <w:ind w:firstLine="5670"/>
      <w:outlineLvl w:val="3"/>
    </w:pPr>
    <w:rPr>
      <w:sz w:val="28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2836"/>
    <w:pPr>
      <w:keepNext/>
      <w:jc w:val="center"/>
      <w:outlineLvl w:val="4"/>
    </w:pPr>
    <w:rPr>
      <w:i/>
      <w:iCs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372836"/>
    <w:pPr>
      <w:keepNext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372836"/>
    <w:pPr>
      <w:keepNext/>
      <w:jc w:val="center"/>
      <w:outlineLvl w:val="6"/>
    </w:pPr>
    <w:rPr>
      <w:rFonts w:ascii="ArtScript" w:hAnsi="ArtScript"/>
      <w:b/>
      <w:sz w:val="9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0B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C0BC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C0BC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C0BC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C0BC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C0BC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C0BC5"/>
    <w:rPr>
      <w:rFonts w:ascii="Calibri" w:hAnsi="Calibri" w:cs="Times New Roman"/>
      <w:sz w:val="24"/>
      <w:szCs w:val="24"/>
    </w:rPr>
  </w:style>
  <w:style w:type="paragraph" w:styleId="21">
    <w:name w:val="List Bullet 2"/>
    <w:basedOn w:val="a"/>
    <w:autoRedefine/>
    <w:uiPriority w:val="99"/>
    <w:rsid w:val="00372836"/>
    <w:pPr>
      <w:tabs>
        <w:tab w:val="num" w:pos="643"/>
      </w:tabs>
      <w:ind w:left="643" w:hanging="360"/>
    </w:pPr>
    <w:rPr>
      <w:sz w:val="20"/>
      <w:szCs w:val="20"/>
      <w:lang w:eastAsia="en-US"/>
    </w:rPr>
  </w:style>
  <w:style w:type="character" w:styleId="a3">
    <w:name w:val="Hyperlink"/>
    <w:uiPriority w:val="99"/>
    <w:rsid w:val="0037283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372836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CC0BC5"/>
    <w:rPr>
      <w:rFonts w:cs="Times New Roman"/>
      <w:sz w:val="16"/>
      <w:szCs w:val="16"/>
    </w:rPr>
  </w:style>
  <w:style w:type="paragraph" w:customStyle="1" w:styleId="11">
    <w:name w:val="Обычный (веб)1"/>
    <w:basedOn w:val="a"/>
    <w:uiPriority w:val="99"/>
    <w:rsid w:val="00372836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/>
      <w:szCs w:val="20"/>
      <w:lang w:eastAsia="en-US"/>
    </w:rPr>
  </w:style>
  <w:style w:type="paragraph" w:customStyle="1" w:styleId="33">
    <w:name w:val="????????? 3"/>
    <w:basedOn w:val="a"/>
    <w:next w:val="a"/>
    <w:uiPriority w:val="99"/>
    <w:rsid w:val="00372836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szCs w:val="20"/>
      <w:lang w:eastAsia="en-US"/>
    </w:rPr>
  </w:style>
  <w:style w:type="paragraph" w:styleId="22">
    <w:name w:val="Body Text 2"/>
    <w:basedOn w:val="a"/>
    <w:link w:val="23"/>
    <w:uiPriority w:val="99"/>
    <w:rsid w:val="00372836"/>
    <w:pPr>
      <w:tabs>
        <w:tab w:val="left" w:pos="284"/>
      </w:tabs>
      <w:spacing w:line="360" w:lineRule="auto"/>
      <w:jc w:val="both"/>
    </w:pPr>
    <w:rPr>
      <w:sz w:val="22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CC0BC5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372836"/>
    <w:rPr>
      <w:i/>
      <w:sz w:val="22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CC0BC5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372836"/>
    <w:pPr>
      <w:pBdr>
        <w:left w:val="thickThinSmallGap" w:sz="24" w:space="4" w:color="auto"/>
      </w:pBdr>
      <w:tabs>
        <w:tab w:val="left" w:pos="284"/>
      </w:tabs>
      <w:ind w:left="284"/>
      <w:jc w:val="both"/>
    </w:pPr>
    <w:rPr>
      <w:sz w:val="20"/>
      <w:szCs w:val="20"/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CC0BC5"/>
    <w:rPr>
      <w:rFonts w:cs="Times New Roman"/>
      <w:sz w:val="24"/>
      <w:szCs w:val="24"/>
    </w:rPr>
  </w:style>
  <w:style w:type="paragraph" w:customStyle="1" w:styleId="a6">
    <w:name w:val="??????? ????? ? ????????"/>
    <w:basedOn w:val="a"/>
    <w:uiPriority w:val="99"/>
    <w:rsid w:val="0037283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uiPriority w:val="99"/>
    <w:rsid w:val="00372836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C0BC5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72836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link w:val="a9"/>
    <w:uiPriority w:val="99"/>
    <w:semiHidden/>
    <w:locked/>
    <w:rsid w:val="00CC0BC5"/>
    <w:rPr>
      <w:rFonts w:cs="Times New Roman"/>
      <w:sz w:val="24"/>
      <w:szCs w:val="24"/>
    </w:rPr>
  </w:style>
  <w:style w:type="character" w:styleId="ab">
    <w:name w:val="page number"/>
    <w:uiPriority w:val="99"/>
    <w:rsid w:val="00372836"/>
    <w:rPr>
      <w:rFonts w:cs="Times New Roman"/>
    </w:rPr>
  </w:style>
  <w:style w:type="paragraph" w:styleId="ac">
    <w:name w:val="footer"/>
    <w:basedOn w:val="a"/>
    <w:link w:val="ad"/>
    <w:uiPriority w:val="99"/>
    <w:rsid w:val="0037283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d">
    <w:name w:val="Нижний колонтитул Знак"/>
    <w:link w:val="ac"/>
    <w:uiPriority w:val="99"/>
    <w:semiHidden/>
    <w:locked/>
    <w:rsid w:val="00CC0BC5"/>
    <w:rPr>
      <w:rFonts w:cs="Times New Roman"/>
      <w:sz w:val="24"/>
      <w:szCs w:val="24"/>
    </w:rPr>
  </w:style>
  <w:style w:type="paragraph" w:styleId="34">
    <w:name w:val="Body Text 3"/>
    <w:basedOn w:val="a"/>
    <w:link w:val="35"/>
    <w:uiPriority w:val="99"/>
    <w:rsid w:val="00B920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CC0BC5"/>
    <w:rPr>
      <w:rFonts w:cs="Times New Roman"/>
      <w:sz w:val="16"/>
      <w:szCs w:val="16"/>
    </w:rPr>
  </w:style>
  <w:style w:type="paragraph" w:customStyle="1" w:styleId="Text-02">
    <w:name w:val="Text-02"/>
    <w:basedOn w:val="a"/>
    <w:link w:val="Text-020"/>
    <w:uiPriority w:val="99"/>
    <w:rsid w:val="00AD05F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link w:val="Text-02"/>
    <w:uiPriority w:val="99"/>
    <w:locked/>
    <w:rsid w:val="00AD05FC"/>
    <w:rPr>
      <w:rFonts w:ascii="AGOpusHighResolution" w:hAnsi="AGOpusHighResolution" w:cs="Times New Roman"/>
      <w:lang w:eastAsia="en-US"/>
    </w:rPr>
  </w:style>
  <w:style w:type="paragraph" w:styleId="ae">
    <w:name w:val="Normal (Web)"/>
    <w:basedOn w:val="a"/>
    <w:uiPriority w:val="99"/>
    <w:rsid w:val="00721B85"/>
    <w:pPr>
      <w:spacing w:before="240" w:after="240"/>
    </w:pPr>
  </w:style>
  <w:style w:type="character" w:styleId="af">
    <w:name w:val="Strong"/>
    <w:uiPriority w:val="99"/>
    <w:qFormat/>
    <w:rsid w:val="00721B85"/>
    <w:rPr>
      <w:rFonts w:cs="Times New Roman"/>
      <w:b/>
      <w:bCs/>
    </w:rPr>
  </w:style>
  <w:style w:type="paragraph" w:customStyle="1" w:styleId="IauiueIauiue15Aeaeu12">
    <w:name w:val="Iau?iue.Iau?iue 1.5 A?eaeu 12"/>
    <w:uiPriority w:val="99"/>
    <w:rsid w:val="001C392D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/>
      <w:sz w:val="24"/>
    </w:rPr>
  </w:style>
  <w:style w:type="paragraph" w:customStyle="1" w:styleId="Text-01">
    <w:name w:val="Text-01"/>
    <w:link w:val="Text-010"/>
    <w:uiPriority w:val="99"/>
    <w:rsid w:val="00715A26"/>
    <w:pPr>
      <w:ind w:firstLine="454"/>
      <w:jc w:val="both"/>
    </w:pPr>
    <w:rPr>
      <w:rFonts w:ascii="AGOptimaCyr-Bold" w:hAnsi="AGOptimaCyr-Bold"/>
    </w:rPr>
  </w:style>
  <w:style w:type="character" w:customStyle="1" w:styleId="Text-010">
    <w:name w:val="Text-01 Знак"/>
    <w:link w:val="Text-01"/>
    <w:uiPriority w:val="99"/>
    <w:locked/>
    <w:rsid w:val="00715A26"/>
    <w:rPr>
      <w:rFonts w:ascii="AGOptimaCyr-Bold" w:hAnsi="AGOptimaCyr-Bold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C14A3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14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future.or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ktika-unk@mplmurman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ture4yo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plmurma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ktika-unk@mplmurm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 Т В Е Р Ж Д А Ю"</vt:lpstr>
    </vt:vector>
  </TitlesOfParts>
  <Company>2</Company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 Т В Е Р Ж Д А Ю"</dc:title>
  <dc:creator>test</dc:creator>
  <cp:lastModifiedBy>Windows User</cp:lastModifiedBy>
  <cp:revision>2</cp:revision>
  <cp:lastPrinted>2016-09-26T09:54:00Z</cp:lastPrinted>
  <dcterms:created xsi:type="dcterms:W3CDTF">2021-12-02T07:36:00Z</dcterms:created>
  <dcterms:modified xsi:type="dcterms:W3CDTF">2021-12-02T07:36:00Z</dcterms:modified>
</cp:coreProperties>
</file>